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356BC4" w14:textId="69743E03" w:rsidR="00993E91" w:rsidRDefault="00993E91" w:rsidP="00993E91">
      <w:pPr>
        <w:ind w:firstLine="720"/>
        <w:jc w:val="center"/>
        <w:rPr>
          <w:rFonts w:ascii="Arial" w:hAnsi="Arial" w:cs="Arial"/>
          <w:b/>
        </w:rPr>
      </w:pPr>
    </w:p>
    <w:p w14:paraId="28B3B6BB" w14:textId="77777777" w:rsidR="003E620E" w:rsidRDefault="00993E91" w:rsidP="003E620E">
      <w:pPr>
        <w:spacing w:after="0" w:line="240" w:lineRule="auto"/>
        <w:ind w:left="360"/>
        <w:contextualSpacing/>
        <w:jc w:val="center"/>
        <w:rPr>
          <w:rFonts w:ascii="Arial" w:eastAsia="Times New Roman" w:hAnsi="Arial" w:cs="Arial"/>
          <w:b/>
          <w:color w:val="000000" w:themeColor="text1"/>
          <w:spacing w:val="4"/>
          <w:sz w:val="28"/>
          <w:szCs w:val="28"/>
          <w:lang w:val="en-US"/>
        </w:rPr>
      </w:pPr>
      <w:r>
        <w:rPr>
          <w:rFonts w:ascii="Arial" w:eastAsia="Times New Roman" w:hAnsi="Arial" w:cs="Arial"/>
          <w:b/>
          <w:color w:val="000000" w:themeColor="text1"/>
          <w:spacing w:val="4"/>
          <w:sz w:val="28"/>
          <w:szCs w:val="28"/>
          <w:lang w:val="en-US"/>
        </w:rPr>
        <w:t xml:space="preserve">ENVIRONMENT &amp; FOUNDATIONAL ECONOMY </w:t>
      </w:r>
      <w:r w:rsidR="004D379D">
        <w:rPr>
          <w:rFonts w:ascii="Arial" w:eastAsia="Times New Roman" w:hAnsi="Arial" w:cs="Arial"/>
          <w:b/>
          <w:color w:val="000000" w:themeColor="text1"/>
          <w:spacing w:val="4"/>
          <w:sz w:val="28"/>
          <w:szCs w:val="28"/>
          <w:lang w:val="en-US"/>
        </w:rPr>
        <w:t>IN WALES</w:t>
      </w:r>
      <w:r w:rsidR="003E620E">
        <w:rPr>
          <w:rFonts w:ascii="Arial" w:eastAsia="Times New Roman" w:hAnsi="Arial" w:cs="Arial"/>
          <w:b/>
          <w:color w:val="000000" w:themeColor="text1"/>
          <w:spacing w:val="4"/>
          <w:sz w:val="28"/>
          <w:szCs w:val="28"/>
          <w:lang w:val="en-US"/>
        </w:rPr>
        <w:t xml:space="preserve"> </w:t>
      </w:r>
    </w:p>
    <w:p w14:paraId="52F129B0" w14:textId="024B9585" w:rsidR="00993E91" w:rsidRDefault="00993E91" w:rsidP="003E620E">
      <w:pPr>
        <w:spacing w:after="0" w:line="240" w:lineRule="auto"/>
        <w:ind w:left="360"/>
        <w:contextualSpacing/>
        <w:jc w:val="center"/>
        <w:rPr>
          <w:rFonts w:ascii="Arial" w:eastAsia="Times New Roman" w:hAnsi="Arial" w:cs="Arial"/>
          <w:b/>
          <w:color w:val="000000" w:themeColor="text1"/>
          <w:spacing w:val="4"/>
          <w:sz w:val="28"/>
          <w:szCs w:val="28"/>
          <w:lang w:val="en-US"/>
        </w:rPr>
      </w:pPr>
      <w:r>
        <w:rPr>
          <w:rFonts w:ascii="Arial" w:eastAsia="Times New Roman" w:hAnsi="Arial" w:cs="Arial"/>
          <w:b/>
          <w:color w:val="000000" w:themeColor="text1"/>
          <w:spacing w:val="4"/>
          <w:sz w:val="28"/>
          <w:szCs w:val="28"/>
          <w:lang w:val="en-US"/>
        </w:rPr>
        <w:t>SEMINAR</w:t>
      </w:r>
      <w:r w:rsidR="003E620E">
        <w:rPr>
          <w:rFonts w:ascii="Arial" w:eastAsia="Times New Roman" w:hAnsi="Arial" w:cs="Arial"/>
          <w:b/>
          <w:color w:val="000000" w:themeColor="text1"/>
          <w:spacing w:val="4"/>
          <w:sz w:val="28"/>
          <w:szCs w:val="28"/>
          <w:lang w:val="en-US"/>
        </w:rPr>
        <w:t xml:space="preserve"> </w:t>
      </w:r>
      <w:r>
        <w:rPr>
          <w:rFonts w:ascii="Arial" w:eastAsia="Times New Roman" w:hAnsi="Arial" w:cs="Arial"/>
          <w:b/>
          <w:color w:val="000000" w:themeColor="text1"/>
          <w:spacing w:val="4"/>
          <w:sz w:val="28"/>
          <w:szCs w:val="28"/>
          <w:lang w:val="en-US"/>
        </w:rPr>
        <w:t>REPORT</w:t>
      </w:r>
    </w:p>
    <w:p w14:paraId="0C7E89F8" w14:textId="57647CC1" w:rsidR="00993E91" w:rsidRDefault="00993E91" w:rsidP="00993E91">
      <w:pPr>
        <w:spacing w:after="0" w:line="240" w:lineRule="auto"/>
        <w:ind w:left="360"/>
        <w:contextualSpacing/>
        <w:jc w:val="center"/>
        <w:rPr>
          <w:rFonts w:ascii="Arial" w:eastAsia="Times New Roman" w:hAnsi="Arial" w:cs="Arial"/>
          <w:b/>
          <w:color w:val="000000" w:themeColor="text1"/>
          <w:spacing w:val="4"/>
          <w:sz w:val="24"/>
          <w:szCs w:val="24"/>
          <w:lang w:val="en-US"/>
        </w:rPr>
      </w:pPr>
      <w:r w:rsidRPr="00993E91">
        <w:rPr>
          <w:rFonts w:ascii="Arial" w:eastAsia="Times New Roman" w:hAnsi="Arial" w:cs="Arial"/>
          <w:b/>
          <w:color w:val="000000" w:themeColor="text1"/>
          <w:spacing w:val="4"/>
          <w:sz w:val="24"/>
          <w:szCs w:val="24"/>
          <w:lang w:val="en-US"/>
        </w:rPr>
        <w:t>Sustainable Places Institute, Cardiff University 19</w:t>
      </w:r>
      <w:r w:rsidRPr="00993E91">
        <w:rPr>
          <w:rFonts w:ascii="Arial" w:eastAsia="Times New Roman" w:hAnsi="Arial" w:cs="Arial"/>
          <w:b/>
          <w:color w:val="000000" w:themeColor="text1"/>
          <w:spacing w:val="4"/>
          <w:sz w:val="24"/>
          <w:szCs w:val="24"/>
          <w:vertAlign w:val="superscript"/>
          <w:lang w:val="en-US"/>
        </w:rPr>
        <w:t>th</w:t>
      </w:r>
      <w:r w:rsidRPr="00993E91">
        <w:rPr>
          <w:rFonts w:ascii="Arial" w:eastAsia="Times New Roman" w:hAnsi="Arial" w:cs="Arial"/>
          <w:b/>
          <w:color w:val="000000" w:themeColor="text1"/>
          <w:spacing w:val="4"/>
          <w:sz w:val="24"/>
          <w:szCs w:val="24"/>
          <w:lang w:val="en-US"/>
        </w:rPr>
        <w:t xml:space="preserve"> February 2020</w:t>
      </w:r>
    </w:p>
    <w:p w14:paraId="4512D733" w14:textId="7ED68642" w:rsidR="00692B15" w:rsidRDefault="00692B15" w:rsidP="00993E91">
      <w:pPr>
        <w:spacing w:after="0" w:line="240" w:lineRule="auto"/>
        <w:ind w:left="360"/>
        <w:contextualSpacing/>
        <w:jc w:val="center"/>
        <w:rPr>
          <w:rFonts w:ascii="Arial" w:eastAsia="Times New Roman" w:hAnsi="Arial" w:cs="Arial"/>
          <w:b/>
          <w:color w:val="000000" w:themeColor="text1"/>
          <w:spacing w:val="4"/>
          <w:sz w:val="24"/>
          <w:szCs w:val="24"/>
          <w:lang w:val="en-US"/>
        </w:rPr>
      </w:pPr>
    </w:p>
    <w:p w14:paraId="30D9D411" w14:textId="13A3A938" w:rsidR="00993E91" w:rsidRPr="003E620E" w:rsidRDefault="00692B15" w:rsidP="003E620E">
      <w:pPr>
        <w:spacing w:after="0" w:line="240" w:lineRule="auto"/>
        <w:ind w:left="360"/>
        <w:contextualSpacing/>
        <w:jc w:val="center"/>
        <w:rPr>
          <w:rFonts w:ascii="Arial" w:eastAsia="Times New Roman" w:hAnsi="Arial" w:cs="Arial"/>
          <w:b/>
          <w:color w:val="000000" w:themeColor="text1"/>
          <w:spacing w:val="4"/>
          <w:sz w:val="24"/>
          <w:szCs w:val="24"/>
          <w:lang w:val="en-US"/>
        </w:rPr>
      </w:pPr>
      <w:r>
        <w:rPr>
          <w:rFonts w:ascii="Arial" w:eastAsia="Times New Roman" w:hAnsi="Arial" w:cs="Arial"/>
          <w:b/>
          <w:color w:val="000000" w:themeColor="text1"/>
          <w:spacing w:val="4"/>
          <w:sz w:val="24"/>
          <w:szCs w:val="24"/>
          <w:lang w:val="en-US"/>
        </w:rPr>
        <w:t>Dr. Alan Netherwood - March 2020</w:t>
      </w:r>
    </w:p>
    <w:p w14:paraId="177F9659" w14:textId="77777777" w:rsidR="00993E91" w:rsidRPr="00183155" w:rsidRDefault="00993E91" w:rsidP="00993E91">
      <w:pPr>
        <w:spacing w:after="0" w:line="240" w:lineRule="auto"/>
        <w:rPr>
          <w:rFonts w:ascii="Arial" w:eastAsia="Times New Roman" w:hAnsi="Arial" w:cs="Arial"/>
          <w:b/>
          <w:bCs/>
          <w:color w:val="000000" w:themeColor="text1"/>
          <w:spacing w:val="4"/>
          <w:lang w:val="en-US"/>
        </w:rPr>
      </w:pPr>
    </w:p>
    <w:p w14:paraId="63B9B03C" w14:textId="061C582A" w:rsidR="00526DC4" w:rsidRDefault="00993E91" w:rsidP="003B798D">
      <w:pPr>
        <w:pStyle w:val="ListParagraph"/>
        <w:numPr>
          <w:ilvl w:val="0"/>
          <w:numId w:val="1"/>
        </w:numPr>
        <w:spacing w:after="0" w:line="240" w:lineRule="auto"/>
        <w:rPr>
          <w:rFonts w:ascii="Arial" w:eastAsia="Times New Roman" w:hAnsi="Arial" w:cs="Arial"/>
          <w:color w:val="000000" w:themeColor="text1"/>
          <w:spacing w:val="4"/>
          <w:lang w:val="en-US"/>
        </w:rPr>
      </w:pPr>
      <w:r w:rsidRPr="00526DC4">
        <w:rPr>
          <w:rFonts w:ascii="Arial" w:eastAsia="Times New Roman" w:hAnsi="Arial" w:cs="Arial"/>
          <w:color w:val="000000" w:themeColor="text1"/>
          <w:spacing w:val="4"/>
          <w:lang w:val="en-US"/>
        </w:rPr>
        <w:t xml:space="preserve">WWF Cymru supported by Netherwood Sustainable Futures </w:t>
      </w:r>
      <w:r w:rsidR="00850E4F">
        <w:rPr>
          <w:rFonts w:ascii="Arial" w:eastAsia="Times New Roman" w:hAnsi="Arial" w:cs="Arial"/>
          <w:color w:val="000000" w:themeColor="text1"/>
          <w:spacing w:val="4"/>
          <w:lang w:val="en-US"/>
        </w:rPr>
        <w:t xml:space="preserve">ran </w:t>
      </w:r>
      <w:r w:rsidRPr="00526DC4">
        <w:rPr>
          <w:rFonts w:ascii="Arial" w:eastAsia="Times New Roman" w:hAnsi="Arial" w:cs="Arial"/>
          <w:color w:val="000000" w:themeColor="text1"/>
          <w:spacing w:val="4"/>
          <w:lang w:val="en-US"/>
        </w:rPr>
        <w:t>a seminar on Environment and Foundational Economy in Wales on 19</w:t>
      </w:r>
      <w:r w:rsidRPr="00526DC4">
        <w:rPr>
          <w:rFonts w:ascii="Arial" w:eastAsia="Times New Roman" w:hAnsi="Arial" w:cs="Arial"/>
          <w:color w:val="000000" w:themeColor="text1"/>
          <w:spacing w:val="4"/>
          <w:vertAlign w:val="superscript"/>
          <w:lang w:val="en-US"/>
        </w:rPr>
        <w:t>th</w:t>
      </w:r>
      <w:r w:rsidRPr="00526DC4">
        <w:rPr>
          <w:rFonts w:ascii="Arial" w:eastAsia="Times New Roman" w:hAnsi="Arial" w:cs="Arial"/>
          <w:color w:val="000000" w:themeColor="text1"/>
          <w:spacing w:val="4"/>
          <w:lang w:val="en-US"/>
        </w:rPr>
        <w:t xml:space="preserve"> February 2020 at the Sustainable Places Research Institute in Cardiff University. The aim of this seminar was to</w:t>
      </w:r>
      <w:r w:rsidR="00526DC4">
        <w:rPr>
          <w:rFonts w:ascii="Arial" w:eastAsia="Times New Roman" w:hAnsi="Arial" w:cs="Arial"/>
          <w:color w:val="000000" w:themeColor="text1"/>
          <w:spacing w:val="4"/>
          <w:lang w:val="en-US"/>
        </w:rPr>
        <w:t xml:space="preserve"> support</w:t>
      </w:r>
      <w:r w:rsidR="00526DC4" w:rsidRPr="00E518FD">
        <w:rPr>
          <w:rFonts w:ascii="Arial" w:eastAsia="Times New Roman" w:hAnsi="Arial" w:cs="Arial"/>
          <w:color w:val="000000" w:themeColor="text1"/>
          <w:spacing w:val="4"/>
          <w:lang w:val="en-US"/>
        </w:rPr>
        <w:t xml:space="preserve"> the </w:t>
      </w:r>
      <w:r w:rsidR="00526DC4">
        <w:rPr>
          <w:rFonts w:ascii="Arial" w:eastAsia="Times New Roman" w:hAnsi="Arial" w:cs="Arial"/>
          <w:color w:val="000000" w:themeColor="text1"/>
          <w:spacing w:val="4"/>
          <w:lang w:val="en-US"/>
        </w:rPr>
        <w:t xml:space="preserve">Wales </w:t>
      </w:r>
      <w:r w:rsidR="00526DC4" w:rsidRPr="00E518FD">
        <w:rPr>
          <w:rFonts w:ascii="Arial" w:eastAsia="Times New Roman" w:hAnsi="Arial" w:cs="Arial"/>
          <w:color w:val="000000" w:themeColor="text1"/>
          <w:spacing w:val="4"/>
          <w:lang w:val="en-US"/>
        </w:rPr>
        <w:t>Foundational Economy Network</w:t>
      </w:r>
      <w:r w:rsidR="00526DC4">
        <w:rPr>
          <w:rFonts w:ascii="Arial" w:eastAsia="Times New Roman" w:hAnsi="Arial" w:cs="Arial"/>
          <w:color w:val="000000" w:themeColor="text1"/>
          <w:spacing w:val="4"/>
          <w:lang w:val="en-US"/>
        </w:rPr>
        <w:t xml:space="preserve"> to:</w:t>
      </w:r>
    </w:p>
    <w:p w14:paraId="68907225" w14:textId="77777777" w:rsidR="00526DC4" w:rsidRDefault="00526DC4" w:rsidP="00526DC4">
      <w:pPr>
        <w:pStyle w:val="ListParagraph"/>
        <w:spacing w:after="0" w:line="240" w:lineRule="auto"/>
        <w:rPr>
          <w:rFonts w:ascii="Arial" w:eastAsia="Times New Roman" w:hAnsi="Arial" w:cs="Arial"/>
          <w:color w:val="000000" w:themeColor="text1"/>
          <w:spacing w:val="4"/>
          <w:lang w:val="en-US"/>
        </w:rPr>
      </w:pPr>
    </w:p>
    <w:p w14:paraId="418D3B48" w14:textId="77777777" w:rsidR="00526DC4" w:rsidRDefault="00993E91" w:rsidP="003B798D">
      <w:pPr>
        <w:pStyle w:val="ListParagraph"/>
        <w:numPr>
          <w:ilvl w:val="0"/>
          <w:numId w:val="2"/>
        </w:numPr>
        <w:spacing w:after="0" w:line="240" w:lineRule="auto"/>
        <w:rPr>
          <w:rFonts w:ascii="Arial" w:eastAsia="Times New Roman" w:hAnsi="Arial" w:cs="Arial"/>
          <w:color w:val="000000" w:themeColor="text1"/>
          <w:spacing w:val="4"/>
          <w:lang w:val="en-US"/>
        </w:rPr>
      </w:pPr>
      <w:r w:rsidRPr="00526DC4">
        <w:rPr>
          <w:rFonts w:ascii="Arial" w:eastAsia="Times New Roman" w:hAnsi="Arial" w:cs="Arial"/>
          <w:color w:val="000000" w:themeColor="text1"/>
          <w:spacing w:val="4"/>
          <w:lang w:val="en-US"/>
        </w:rPr>
        <w:t>engage key academics, policy experts and practitioners in Wales to agree how Environment (including biodiversity, natural resources and nature restoration) fits</w:t>
      </w:r>
      <w:r w:rsidR="00526DC4" w:rsidRPr="00526DC4">
        <w:rPr>
          <w:rFonts w:ascii="Arial" w:eastAsia="Times New Roman" w:hAnsi="Arial" w:cs="Arial"/>
          <w:color w:val="000000" w:themeColor="text1"/>
          <w:spacing w:val="4"/>
          <w:lang w:val="en-US"/>
        </w:rPr>
        <w:t xml:space="preserve"> </w:t>
      </w:r>
      <w:r w:rsidRPr="00526DC4">
        <w:rPr>
          <w:rFonts w:ascii="Arial" w:eastAsia="Times New Roman" w:hAnsi="Arial" w:cs="Arial"/>
          <w:color w:val="000000" w:themeColor="text1"/>
          <w:spacing w:val="4"/>
          <w:lang w:val="en-US"/>
        </w:rPr>
        <w:t xml:space="preserve">with emerging concepts and policy on the Foundational Economy – </w:t>
      </w:r>
    </w:p>
    <w:p w14:paraId="5BFD5748" w14:textId="77777777" w:rsidR="00526DC4" w:rsidRDefault="00526DC4" w:rsidP="003B798D">
      <w:pPr>
        <w:pStyle w:val="ListParagraph"/>
        <w:numPr>
          <w:ilvl w:val="0"/>
          <w:numId w:val="2"/>
        </w:numPr>
        <w:spacing w:after="0" w:line="240" w:lineRule="auto"/>
        <w:rPr>
          <w:rFonts w:ascii="Arial" w:eastAsia="Times New Roman" w:hAnsi="Arial" w:cs="Arial"/>
          <w:color w:val="000000" w:themeColor="text1"/>
          <w:spacing w:val="4"/>
          <w:lang w:val="en-US"/>
        </w:rPr>
      </w:pPr>
      <w:r>
        <w:rPr>
          <w:rFonts w:ascii="Arial" w:eastAsia="Times New Roman" w:hAnsi="Arial" w:cs="Arial"/>
          <w:color w:val="000000" w:themeColor="text1"/>
          <w:spacing w:val="4"/>
          <w:lang w:val="en-US"/>
        </w:rPr>
        <w:t xml:space="preserve">to develop material </w:t>
      </w:r>
      <w:r w:rsidR="00993E91" w:rsidRPr="00526DC4">
        <w:rPr>
          <w:rFonts w:ascii="Arial" w:eastAsia="Times New Roman" w:hAnsi="Arial" w:cs="Arial"/>
          <w:color w:val="000000" w:themeColor="text1"/>
          <w:spacing w:val="4"/>
          <w:lang w:val="en-US"/>
        </w:rPr>
        <w:t>to influence Welsh Government, including policy, Ministers, innovation funding</w:t>
      </w:r>
      <w:r w:rsidR="00993E91">
        <w:rPr>
          <w:rStyle w:val="FootnoteReference"/>
          <w:rFonts w:ascii="Arial" w:eastAsia="Times New Roman" w:hAnsi="Arial" w:cs="Arial"/>
          <w:color w:val="000000" w:themeColor="text1"/>
          <w:spacing w:val="4"/>
          <w:lang w:val="en-US"/>
        </w:rPr>
        <w:footnoteReference w:id="1"/>
      </w:r>
      <w:r w:rsidR="00993E91" w:rsidRPr="00526DC4">
        <w:rPr>
          <w:rFonts w:ascii="Arial" w:eastAsia="Times New Roman" w:hAnsi="Arial" w:cs="Arial"/>
          <w:color w:val="000000" w:themeColor="text1"/>
          <w:spacing w:val="4"/>
          <w:lang w:val="en-US"/>
        </w:rPr>
        <w:t xml:space="preserve"> and funded projects to ensure their work on the Foundational Economy also delivers environmental outcomes.</w:t>
      </w:r>
    </w:p>
    <w:p w14:paraId="41D8CC8C" w14:textId="77777777" w:rsidR="00526DC4" w:rsidRDefault="00993E91" w:rsidP="003B798D">
      <w:pPr>
        <w:pStyle w:val="ListParagraph"/>
        <w:numPr>
          <w:ilvl w:val="0"/>
          <w:numId w:val="2"/>
        </w:numPr>
        <w:spacing w:after="0" w:line="240" w:lineRule="auto"/>
        <w:rPr>
          <w:rFonts w:ascii="Arial" w:eastAsia="Times New Roman" w:hAnsi="Arial" w:cs="Arial"/>
          <w:color w:val="000000" w:themeColor="text1"/>
          <w:spacing w:val="4"/>
          <w:lang w:val="en-US"/>
        </w:rPr>
      </w:pPr>
      <w:r w:rsidRPr="00526DC4">
        <w:rPr>
          <w:rFonts w:ascii="Arial" w:eastAsia="Times New Roman" w:hAnsi="Arial" w:cs="Arial"/>
          <w:color w:val="000000" w:themeColor="text1"/>
          <w:spacing w:val="4"/>
          <w:lang w:val="en-US"/>
        </w:rPr>
        <w:t xml:space="preserve">to provide input to a Foundational Economy Colloquium, in Cardiff </w:t>
      </w:r>
      <w:r w:rsidR="00526DC4" w:rsidRPr="00526DC4">
        <w:rPr>
          <w:rFonts w:ascii="Arial" w:eastAsia="Times New Roman" w:hAnsi="Arial" w:cs="Arial"/>
          <w:color w:val="000000" w:themeColor="text1"/>
          <w:spacing w:val="4"/>
          <w:lang w:val="en-US"/>
        </w:rPr>
        <w:t xml:space="preserve">in September </w:t>
      </w:r>
      <w:r w:rsidRPr="00526DC4">
        <w:rPr>
          <w:rFonts w:ascii="Arial" w:eastAsia="Times New Roman" w:hAnsi="Arial" w:cs="Arial"/>
          <w:color w:val="000000" w:themeColor="text1"/>
          <w:spacing w:val="4"/>
          <w:lang w:val="en-US"/>
        </w:rPr>
        <w:t>2020</w:t>
      </w:r>
    </w:p>
    <w:p w14:paraId="6FE39580" w14:textId="77777777" w:rsidR="00526DC4" w:rsidRDefault="00526DC4" w:rsidP="00526DC4">
      <w:pPr>
        <w:pStyle w:val="ListParagraph"/>
        <w:spacing w:after="0" w:line="240" w:lineRule="auto"/>
        <w:ind w:left="1080"/>
        <w:rPr>
          <w:rFonts w:ascii="Arial" w:eastAsia="Times New Roman" w:hAnsi="Arial" w:cs="Arial"/>
          <w:color w:val="000000" w:themeColor="text1"/>
          <w:spacing w:val="4"/>
          <w:lang w:val="en-US"/>
        </w:rPr>
      </w:pPr>
    </w:p>
    <w:p w14:paraId="30333039" w14:textId="1E85EA0F" w:rsidR="00993E91" w:rsidRDefault="00526DC4" w:rsidP="003B798D">
      <w:pPr>
        <w:pStyle w:val="ListParagraph"/>
        <w:numPr>
          <w:ilvl w:val="0"/>
          <w:numId w:val="1"/>
        </w:numPr>
        <w:spacing w:after="0" w:line="240" w:lineRule="auto"/>
        <w:rPr>
          <w:rFonts w:ascii="Arial" w:eastAsiaTheme="minorEastAsia" w:hAnsi="Arial" w:cs="Arial"/>
          <w:color w:val="000000" w:themeColor="text1"/>
          <w:kern w:val="24"/>
          <w:lang w:val="en-US" w:eastAsia="en-GB"/>
        </w:rPr>
      </w:pPr>
      <w:r w:rsidRPr="00526DC4">
        <w:rPr>
          <w:rFonts w:ascii="Arial" w:eastAsiaTheme="minorEastAsia" w:hAnsi="Arial" w:cs="Arial"/>
          <w:color w:val="000000" w:themeColor="text1"/>
          <w:kern w:val="24"/>
          <w:lang w:val="en-US" w:eastAsia="en-GB"/>
        </w:rPr>
        <w:t xml:space="preserve">Previous discourse </w:t>
      </w:r>
      <w:r w:rsidR="00993E91" w:rsidRPr="00526DC4">
        <w:rPr>
          <w:rFonts w:ascii="Arial" w:eastAsiaTheme="minorEastAsia" w:hAnsi="Arial" w:cs="Arial"/>
          <w:color w:val="000000" w:themeColor="text1"/>
          <w:kern w:val="24"/>
          <w:lang w:val="en-US" w:eastAsia="en-GB"/>
        </w:rPr>
        <w:t xml:space="preserve">on how environmental issues link to FE in Wales </w:t>
      </w:r>
      <w:r w:rsidRPr="00526DC4">
        <w:rPr>
          <w:rFonts w:ascii="Arial" w:eastAsiaTheme="minorEastAsia" w:hAnsi="Arial" w:cs="Arial"/>
          <w:color w:val="000000" w:themeColor="text1"/>
          <w:kern w:val="24"/>
          <w:lang w:val="en-US" w:eastAsia="en-GB"/>
        </w:rPr>
        <w:t>within the Network</w:t>
      </w:r>
      <w:r>
        <w:rPr>
          <w:rFonts w:ascii="Arial" w:eastAsiaTheme="minorEastAsia" w:hAnsi="Arial" w:cs="Arial"/>
          <w:color w:val="000000" w:themeColor="text1"/>
          <w:kern w:val="24"/>
          <w:lang w:val="en-US" w:eastAsia="en-GB"/>
        </w:rPr>
        <w:t xml:space="preserve"> included:</w:t>
      </w:r>
    </w:p>
    <w:p w14:paraId="127104D1" w14:textId="77777777" w:rsidR="00526DC4" w:rsidRPr="00526DC4" w:rsidRDefault="00526DC4" w:rsidP="00526DC4">
      <w:pPr>
        <w:pStyle w:val="ListParagraph"/>
        <w:spacing w:after="0" w:line="240" w:lineRule="auto"/>
        <w:rPr>
          <w:rFonts w:ascii="Arial" w:eastAsiaTheme="minorEastAsia" w:hAnsi="Arial" w:cs="Arial"/>
          <w:color w:val="000000" w:themeColor="text1"/>
          <w:kern w:val="24"/>
          <w:lang w:val="en-US" w:eastAsia="en-GB"/>
        </w:rPr>
      </w:pPr>
    </w:p>
    <w:p w14:paraId="36CDD5D2" w14:textId="77777777" w:rsidR="00993E91" w:rsidRDefault="00993E91" w:rsidP="003B798D">
      <w:pPr>
        <w:pStyle w:val="ListParagraph"/>
        <w:numPr>
          <w:ilvl w:val="0"/>
          <w:numId w:val="4"/>
        </w:numPr>
        <w:spacing w:after="0" w:line="240" w:lineRule="auto"/>
        <w:rPr>
          <w:rFonts w:ascii="Arial" w:eastAsiaTheme="minorEastAsia" w:hAnsi="Arial" w:cs="Arial"/>
          <w:color w:val="000000" w:themeColor="text1"/>
          <w:kern w:val="24"/>
          <w:lang w:val="en-US" w:eastAsia="en-GB"/>
        </w:rPr>
      </w:pPr>
      <w:r>
        <w:rPr>
          <w:rFonts w:ascii="Arial" w:eastAsiaTheme="minorEastAsia" w:hAnsi="Arial" w:cs="Arial"/>
          <w:color w:val="000000" w:themeColor="text1"/>
          <w:kern w:val="24"/>
          <w:lang w:val="en-US" w:eastAsia="en-GB"/>
        </w:rPr>
        <w:t xml:space="preserve">a recognition of high and low carbon intensity activity within FE and </w:t>
      </w:r>
      <w:r w:rsidRPr="00364A64">
        <w:rPr>
          <w:rFonts w:ascii="Arial" w:eastAsiaTheme="minorEastAsia" w:hAnsi="Arial" w:cs="Arial"/>
          <w:color w:val="000000" w:themeColor="text1"/>
          <w:kern w:val="24"/>
          <w:lang w:val="en-US" w:eastAsia="en-GB"/>
        </w:rPr>
        <w:t>the need to adjust and re-</w:t>
      </w:r>
      <w:r>
        <w:rPr>
          <w:rFonts w:ascii="Arial" w:eastAsiaTheme="minorEastAsia" w:hAnsi="Arial" w:cs="Arial"/>
          <w:color w:val="000000" w:themeColor="text1"/>
          <w:kern w:val="24"/>
          <w:lang w:val="en-US" w:eastAsia="en-GB"/>
        </w:rPr>
        <w:t>-</w:t>
      </w:r>
      <w:r w:rsidRPr="00364A64">
        <w:rPr>
          <w:rFonts w:ascii="Arial" w:eastAsiaTheme="minorEastAsia" w:hAnsi="Arial" w:cs="Arial"/>
          <w:color w:val="000000" w:themeColor="text1"/>
          <w:kern w:val="24"/>
          <w:lang w:val="en-US" w:eastAsia="en-GB"/>
        </w:rPr>
        <w:t xml:space="preserve">organise economic activity in Wales to encourage high well-being impacts </w:t>
      </w:r>
      <w:r>
        <w:rPr>
          <w:rFonts w:ascii="Arial" w:eastAsiaTheme="minorEastAsia" w:hAnsi="Arial" w:cs="Arial"/>
          <w:color w:val="000000" w:themeColor="text1"/>
          <w:kern w:val="24"/>
          <w:lang w:val="en-US" w:eastAsia="en-GB"/>
        </w:rPr>
        <w:t>with</w:t>
      </w:r>
      <w:r w:rsidRPr="00364A64">
        <w:rPr>
          <w:rFonts w:ascii="Arial" w:eastAsiaTheme="minorEastAsia" w:hAnsi="Arial" w:cs="Arial"/>
          <w:color w:val="000000" w:themeColor="text1"/>
          <w:kern w:val="24"/>
          <w:lang w:val="en-US" w:eastAsia="en-GB"/>
        </w:rPr>
        <w:t xml:space="preserve"> low carbon </w:t>
      </w:r>
      <w:r>
        <w:rPr>
          <w:rFonts w:ascii="Arial" w:eastAsiaTheme="minorEastAsia" w:hAnsi="Arial" w:cs="Arial"/>
          <w:color w:val="000000" w:themeColor="text1"/>
          <w:kern w:val="24"/>
          <w:lang w:val="en-US" w:eastAsia="en-GB"/>
        </w:rPr>
        <w:t>intensity, and address economic activity with high ecological footprint</w:t>
      </w:r>
      <w:r>
        <w:rPr>
          <w:rStyle w:val="FootnoteReference"/>
          <w:rFonts w:ascii="Arial" w:eastAsiaTheme="minorEastAsia" w:hAnsi="Arial" w:cs="Arial"/>
          <w:color w:val="000000" w:themeColor="text1"/>
          <w:kern w:val="24"/>
          <w:lang w:val="en-US" w:eastAsia="en-GB"/>
        </w:rPr>
        <w:footnoteReference w:id="2"/>
      </w:r>
      <w:r>
        <w:rPr>
          <w:rStyle w:val="FootnoteReference"/>
          <w:rFonts w:ascii="Arial" w:eastAsiaTheme="minorEastAsia" w:hAnsi="Arial" w:cs="Arial"/>
          <w:color w:val="000000" w:themeColor="text1"/>
          <w:kern w:val="24"/>
          <w:lang w:val="en-US" w:eastAsia="en-GB"/>
        </w:rPr>
        <w:footnoteReference w:id="3"/>
      </w:r>
    </w:p>
    <w:p w14:paraId="1190AE56" w14:textId="77777777" w:rsidR="00993E91" w:rsidRPr="00364A64" w:rsidRDefault="00993E91" w:rsidP="00671F77">
      <w:pPr>
        <w:pStyle w:val="ListParagraph"/>
        <w:spacing w:after="0" w:line="240" w:lineRule="auto"/>
        <w:ind w:left="548"/>
        <w:rPr>
          <w:rFonts w:ascii="Arial" w:eastAsiaTheme="minorEastAsia" w:hAnsi="Arial" w:cs="Arial"/>
          <w:color w:val="000000" w:themeColor="text1"/>
          <w:kern w:val="24"/>
          <w:lang w:val="en-US" w:eastAsia="en-GB"/>
        </w:rPr>
      </w:pPr>
    </w:p>
    <w:p w14:paraId="767CD2EF" w14:textId="77777777" w:rsidR="00993E91" w:rsidRDefault="00993E91" w:rsidP="003B798D">
      <w:pPr>
        <w:pStyle w:val="ListParagraph"/>
        <w:numPr>
          <w:ilvl w:val="0"/>
          <w:numId w:val="4"/>
        </w:numPr>
        <w:spacing w:after="0" w:line="240" w:lineRule="auto"/>
        <w:rPr>
          <w:rFonts w:ascii="Arial" w:eastAsiaTheme="minorEastAsia" w:hAnsi="Arial" w:cs="Arial"/>
          <w:color w:val="000000" w:themeColor="text1"/>
          <w:kern w:val="24"/>
          <w:lang w:val="en-US" w:eastAsia="en-GB"/>
        </w:rPr>
      </w:pPr>
      <w:r>
        <w:rPr>
          <w:rFonts w:ascii="Arial" w:eastAsiaTheme="minorEastAsia" w:hAnsi="Arial" w:cs="Arial"/>
          <w:color w:val="000000" w:themeColor="text1"/>
          <w:kern w:val="24"/>
          <w:lang w:val="en-US" w:eastAsia="en-GB"/>
        </w:rPr>
        <w:t>a need to broaden the focus on environment and FE from decarbonisation to include biodiversity, natural resources and ecosystem services</w:t>
      </w:r>
      <w:r>
        <w:rPr>
          <w:rStyle w:val="FootnoteReference"/>
          <w:rFonts w:ascii="Arial" w:eastAsiaTheme="minorEastAsia" w:hAnsi="Arial" w:cs="Arial"/>
          <w:color w:val="000000" w:themeColor="text1"/>
          <w:kern w:val="24"/>
          <w:lang w:val="en-US" w:eastAsia="en-GB"/>
        </w:rPr>
        <w:footnoteReference w:id="4"/>
      </w:r>
      <w:r>
        <w:rPr>
          <w:rFonts w:ascii="Arial" w:eastAsiaTheme="minorEastAsia" w:hAnsi="Arial" w:cs="Arial"/>
          <w:color w:val="000000" w:themeColor="text1"/>
          <w:kern w:val="24"/>
          <w:lang w:val="en-US" w:eastAsia="en-GB"/>
        </w:rPr>
        <w:t>: and the potential role of economic activity addressing these issues within emerging approaches to Environmental Growth from Welsh Government</w:t>
      </w:r>
    </w:p>
    <w:p w14:paraId="2DB515C8" w14:textId="77777777" w:rsidR="00993E91" w:rsidRPr="0052157A" w:rsidRDefault="00993E91" w:rsidP="00671F77">
      <w:pPr>
        <w:spacing w:after="0" w:line="240" w:lineRule="auto"/>
        <w:rPr>
          <w:rFonts w:ascii="Arial" w:eastAsiaTheme="minorEastAsia" w:hAnsi="Arial" w:cs="Arial"/>
          <w:color w:val="000000" w:themeColor="text1"/>
          <w:kern w:val="24"/>
          <w:lang w:val="en-US" w:eastAsia="en-GB"/>
        </w:rPr>
      </w:pPr>
    </w:p>
    <w:p w14:paraId="6C66CDB9" w14:textId="60A9BC00" w:rsidR="00526DC4" w:rsidRPr="004D379D" w:rsidRDefault="00993E91" w:rsidP="003B798D">
      <w:pPr>
        <w:pStyle w:val="ListParagraph"/>
        <w:numPr>
          <w:ilvl w:val="0"/>
          <w:numId w:val="4"/>
        </w:numPr>
        <w:spacing w:after="0" w:line="240" w:lineRule="auto"/>
        <w:rPr>
          <w:rFonts w:ascii="Arial" w:eastAsiaTheme="minorEastAsia" w:hAnsi="Arial" w:cs="Arial"/>
          <w:color w:val="000000" w:themeColor="text1"/>
          <w:kern w:val="24"/>
          <w:lang w:val="en-US" w:eastAsia="en-GB"/>
        </w:rPr>
      </w:pPr>
      <w:r>
        <w:rPr>
          <w:rFonts w:ascii="Arial" w:eastAsiaTheme="minorEastAsia" w:hAnsi="Arial" w:cs="Arial"/>
          <w:color w:val="000000" w:themeColor="text1"/>
          <w:kern w:val="24"/>
          <w:lang w:val="en-US" w:eastAsia="en-GB"/>
        </w:rPr>
        <w:t xml:space="preserve">the key role of food and public procurement in the FE and associated environmental impact  </w:t>
      </w:r>
      <w:r>
        <w:rPr>
          <w:rStyle w:val="FootnoteReference"/>
          <w:rFonts w:ascii="Arial" w:eastAsiaTheme="minorEastAsia" w:hAnsi="Arial" w:cs="Arial"/>
          <w:color w:val="000000" w:themeColor="text1"/>
          <w:kern w:val="24"/>
          <w:lang w:val="en-US" w:eastAsia="en-GB"/>
        </w:rPr>
        <w:footnoteReference w:id="5"/>
      </w:r>
      <w:r>
        <w:rPr>
          <w:rFonts w:ascii="Arial" w:eastAsiaTheme="minorEastAsia" w:hAnsi="Arial" w:cs="Arial"/>
          <w:color w:val="000000" w:themeColor="text1"/>
          <w:kern w:val="24"/>
          <w:lang w:val="en-US" w:eastAsia="en-GB"/>
        </w:rPr>
        <w:t xml:space="preserve"> </w:t>
      </w:r>
      <w:r w:rsidRPr="00E06EF2">
        <w:rPr>
          <w:rFonts w:ascii="Arial" w:eastAsiaTheme="minorEastAsia" w:hAnsi="Arial" w:cs="Arial"/>
          <w:color w:val="000000" w:themeColor="text1"/>
          <w:kern w:val="24"/>
          <w:lang w:val="en-US" w:eastAsia="en-GB"/>
        </w:rPr>
        <w:t>the role of environmental quality in the initiatives which are linking people and place such as Skyline</w:t>
      </w:r>
      <w:r>
        <w:rPr>
          <w:rStyle w:val="FootnoteReference"/>
          <w:rFonts w:ascii="Arial" w:eastAsiaTheme="minorEastAsia" w:hAnsi="Arial" w:cs="Arial"/>
          <w:color w:val="000000" w:themeColor="text1"/>
          <w:kern w:val="24"/>
          <w:lang w:val="en-US" w:eastAsia="en-GB"/>
        </w:rPr>
        <w:footnoteReference w:id="6"/>
      </w:r>
      <w:r w:rsidRPr="00E06EF2">
        <w:rPr>
          <w:rFonts w:ascii="Arial" w:eastAsiaTheme="minorEastAsia" w:hAnsi="Arial" w:cs="Arial"/>
          <w:color w:val="000000" w:themeColor="text1"/>
          <w:kern w:val="24"/>
          <w:lang w:val="en-US" w:eastAsia="en-GB"/>
        </w:rPr>
        <w:t xml:space="preserve"> </w:t>
      </w:r>
    </w:p>
    <w:p w14:paraId="5FDC7201" w14:textId="77777777" w:rsidR="00526DC4" w:rsidRDefault="00526DC4" w:rsidP="004D379D">
      <w:pPr>
        <w:spacing w:after="0" w:line="240" w:lineRule="auto"/>
        <w:rPr>
          <w:rFonts w:ascii="Arial" w:eastAsiaTheme="minorEastAsia" w:hAnsi="Arial" w:cs="Arial"/>
          <w:color w:val="000000" w:themeColor="text1"/>
          <w:kern w:val="24"/>
          <w:lang w:val="en-US" w:eastAsia="en-GB"/>
        </w:rPr>
      </w:pPr>
    </w:p>
    <w:p w14:paraId="426C9BAC" w14:textId="6EB3091B" w:rsidR="004D379D" w:rsidRDefault="00993E91" w:rsidP="003B798D">
      <w:pPr>
        <w:pStyle w:val="ListParagraph"/>
        <w:numPr>
          <w:ilvl w:val="0"/>
          <w:numId w:val="1"/>
        </w:numPr>
        <w:spacing w:after="0" w:line="240" w:lineRule="auto"/>
        <w:rPr>
          <w:rFonts w:ascii="Arial" w:eastAsiaTheme="minorEastAsia" w:hAnsi="Arial" w:cs="Arial"/>
          <w:color w:val="000000" w:themeColor="text1"/>
          <w:kern w:val="24"/>
          <w:lang w:val="en-US" w:eastAsia="en-GB"/>
        </w:rPr>
      </w:pPr>
      <w:r w:rsidRPr="00526DC4">
        <w:rPr>
          <w:rFonts w:ascii="Arial" w:eastAsiaTheme="minorEastAsia" w:hAnsi="Arial" w:cs="Arial"/>
          <w:color w:val="000000" w:themeColor="text1"/>
          <w:kern w:val="24"/>
          <w:lang w:val="en-US" w:eastAsia="en-GB"/>
        </w:rPr>
        <w:t>The seminar w</w:t>
      </w:r>
      <w:r w:rsidR="00526DC4">
        <w:rPr>
          <w:rFonts w:ascii="Arial" w:eastAsiaTheme="minorEastAsia" w:hAnsi="Arial" w:cs="Arial"/>
          <w:color w:val="000000" w:themeColor="text1"/>
          <w:kern w:val="24"/>
          <w:lang w:val="en-US" w:eastAsia="en-GB"/>
        </w:rPr>
        <w:t xml:space="preserve">as </w:t>
      </w:r>
      <w:r w:rsidRPr="00526DC4">
        <w:rPr>
          <w:rFonts w:ascii="Arial" w:eastAsiaTheme="minorEastAsia" w:hAnsi="Arial" w:cs="Arial"/>
          <w:color w:val="000000" w:themeColor="text1"/>
          <w:kern w:val="24"/>
          <w:lang w:val="en-US" w:eastAsia="en-GB"/>
        </w:rPr>
        <w:t>designed to build on this early thinking from Network members to</w:t>
      </w:r>
      <w:r w:rsidR="00526DC4">
        <w:rPr>
          <w:rFonts w:ascii="Arial" w:eastAsiaTheme="minorEastAsia" w:hAnsi="Arial" w:cs="Arial"/>
          <w:color w:val="000000" w:themeColor="text1"/>
          <w:kern w:val="24"/>
          <w:lang w:val="en-US" w:eastAsia="en-GB"/>
        </w:rPr>
        <w:t xml:space="preserve"> </w:t>
      </w:r>
      <w:r w:rsidRPr="00526DC4">
        <w:rPr>
          <w:rFonts w:ascii="Arial" w:eastAsiaTheme="minorEastAsia" w:hAnsi="Arial" w:cs="Arial"/>
          <w:color w:val="000000" w:themeColor="text1"/>
          <w:kern w:val="24"/>
          <w:lang w:val="en-US" w:eastAsia="en-GB"/>
        </w:rPr>
        <w:t xml:space="preserve">provide space </w:t>
      </w:r>
      <w:r w:rsidR="00526DC4">
        <w:rPr>
          <w:rFonts w:ascii="Arial" w:eastAsiaTheme="minorEastAsia" w:hAnsi="Arial" w:cs="Arial"/>
          <w:color w:val="000000" w:themeColor="text1"/>
          <w:kern w:val="24"/>
          <w:lang w:val="en-US" w:eastAsia="en-GB"/>
        </w:rPr>
        <w:t xml:space="preserve">for attendees </w:t>
      </w:r>
      <w:r w:rsidRPr="00526DC4">
        <w:rPr>
          <w:rFonts w:ascii="Arial" w:eastAsiaTheme="minorEastAsia" w:hAnsi="Arial" w:cs="Arial"/>
          <w:color w:val="000000" w:themeColor="text1"/>
          <w:kern w:val="24"/>
          <w:lang w:val="en-US" w:eastAsia="en-GB"/>
        </w:rPr>
        <w:t>to understand and explore relationships between Environment and FE</w:t>
      </w:r>
      <w:r w:rsidR="00526DC4">
        <w:rPr>
          <w:rFonts w:ascii="Arial" w:eastAsiaTheme="minorEastAsia" w:hAnsi="Arial" w:cs="Arial"/>
          <w:color w:val="000000" w:themeColor="text1"/>
          <w:kern w:val="24"/>
          <w:lang w:val="en-US" w:eastAsia="en-GB"/>
        </w:rPr>
        <w:t xml:space="preserve">; to </w:t>
      </w:r>
      <w:r w:rsidRPr="00526DC4">
        <w:rPr>
          <w:rFonts w:ascii="Arial" w:eastAsiaTheme="minorEastAsia" w:hAnsi="Arial" w:cs="Arial"/>
          <w:color w:val="000000" w:themeColor="text1"/>
          <w:kern w:val="24"/>
          <w:lang w:val="en-US" w:eastAsia="en-GB"/>
        </w:rPr>
        <w:t xml:space="preserve">focus on biodiversity, natural resources and nature restoration to fill a current gap in conceptual frameworks </w:t>
      </w:r>
    </w:p>
    <w:p w14:paraId="1779D529" w14:textId="2835BEE7" w:rsidR="004D379D" w:rsidRPr="00850E4F" w:rsidRDefault="00993E91" w:rsidP="00850E4F">
      <w:pPr>
        <w:pStyle w:val="ListParagraph"/>
        <w:spacing w:after="0" w:line="240" w:lineRule="auto"/>
        <w:rPr>
          <w:rFonts w:ascii="Arial" w:eastAsiaTheme="minorEastAsia" w:hAnsi="Arial" w:cs="Arial"/>
          <w:color w:val="000000" w:themeColor="text1"/>
          <w:kern w:val="24"/>
          <w:lang w:val="en-US" w:eastAsia="en-GB"/>
        </w:rPr>
      </w:pPr>
      <w:r w:rsidRPr="00526DC4">
        <w:rPr>
          <w:rFonts w:ascii="Arial" w:eastAsiaTheme="minorEastAsia" w:hAnsi="Arial" w:cs="Arial"/>
          <w:color w:val="000000" w:themeColor="text1"/>
          <w:kern w:val="24"/>
          <w:lang w:val="en-US" w:eastAsia="en-GB"/>
        </w:rPr>
        <w:t>and discourse for FE</w:t>
      </w:r>
      <w:r w:rsidR="00526DC4">
        <w:rPr>
          <w:rFonts w:ascii="Arial" w:eastAsiaTheme="minorEastAsia" w:hAnsi="Arial" w:cs="Arial"/>
          <w:color w:val="000000" w:themeColor="text1"/>
          <w:kern w:val="24"/>
          <w:lang w:val="en-US" w:eastAsia="en-GB"/>
        </w:rPr>
        <w:t xml:space="preserve">; </w:t>
      </w:r>
      <w:r w:rsidRPr="00850E4F">
        <w:rPr>
          <w:rFonts w:ascii="Arial" w:eastAsiaTheme="minorEastAsia" w:hAnsi="Arial" w:cs="Arial"/>
          <w:color w:val="000000" w:themeColor="text1"/>
          <w:kern w:val="24"/>
          <w:lang w:val="en-US" w:eastAsia="en-GB"/>
        </w:rPr>
        <w:t xml:space="preserve">provide </w:t>
      </w:r>
      <w:r w:rsidR="00850E4F">
        <w:rPr>
          <w:rFonts w:ascii="Arial" w:eastAsiaTheme="minorEastAsia" w:hAnsi="Arial" w:cs="Arial"/>
          <w:color w:val="000000" w:themeColor="text1"/>
          <w:kern w:val="24"/>
          <w:lang w:val="en-US" w:eastAsia="en-GB"/>
        </w:rPr>
        <w:t xml:space="preserve">space </w:t>
      </w:r>
      <w:r w:rsidR="00526DC4" w:rsidRPr="00850E4F">
        <w:rPr>
          <w:rFonts w:ascii="Arial" w:eastAsiaTheme="minorEastAsia" w:hAnsi="Arial" w:cs="Arial"/>
          <w:color w:val="000000" w:themeColor="text1"/>
          <w:kern w:val="24"/>
          <w:lang w:val="en-US" w:eastAsia="en-GB"/>
        </w:rPr>
        <w:t xml:space="preserve">explore both </w:t>
      </w:r>
      <w:r w:rsidRPr="00850E4F">
        <w:rPr>
          <w:rFonts w:ascii="Arial" w:eastAsiaTheme="minorEastAsia" w:hAnsi="Arial" w:cs="Arial"/>
          <w:color w:val="000000" w:themeColor="text1"/>
          <w:kern w:val="24"/>
          <w:lang w:val="en-US" w:eastAsia="en-GB"/>
        </w:rPr>
        <w:t>terminology</w:t>
      </w:r>
      <w:r w:rsidR="00526DC4" w:rsidRPr="00850E4F">
        <w:rPr>
          <w:rFonts w:ascii="Arial" w:eastAsiaTheme="minorEastAsia" w:hAnsi="Arial" w:cs="Arial"/>
          <w:color w:val="000000" w:themeColor="text1"/>
          <w:kern w:val="24"/>
          <w:lang w:val="en-US" w:eastAsia="en-GB"/>
        </w:rPr>
        <w:t xml:space="preserve"> and the</w:t>
      </w:r>
      <w:r w:rsidRPr="00850E4F">
        <w:rPr>
          <w:rFonts w:ascii="Arial" w:eastAsiaTheme="minorEastAsia" w:hAnsi="Arial" w:cs="Arial"/>
          <w:color w:val="000000" w:themeColor="text1"/>
          <w:kern w:val="24"/>
          <w:lang w:val="en-US" w:eastAsia="en-GB"/>
        </w:rPr>
        <w:t xml:space="preserve"> direction of environmental policy</w:t>
      </w:r>
      <w:r w:rsidR="00850E4F" w:rsidRPr="00850E4F">
        <w:rPr>
          <w:rFonts w:ascii="Arial" w:eastAsiaTheme="minorEastAsia" w:hAnsi="Arial" w:cs="Arial"/>
          <w:color w:val="000000" w:themeColor="text1"/>
          <w:kern w:val="24"/>
          <w:lang w:val="en-US" w:eastAsia="en-GB"/>
        </w:rPr>
        <w:t xml:space="preserve"> </w:t>
      </w:r>
      <w:r w:rsidR="00850E4F">
        <w:rPr>
          <w:rFonts w:ascii="Arial" w:eastAsiaTheme="minorEastAsia" w:hAnsi="Arial" w:cs="Arial"/>
          <w:color w:val="000000" w:themeColor="text1"/>
          <w:kern w:val="24"/>
          <w:lang w:val="en-US" w:eastAsia="en-GB"/>
        </w:rPr>
        <w:t xml:space="preserve">in </w:t>
      </w:r>
      <w:r w:rsidRPr="00850E4F">
        <w:rPr>
          <w:rFonts w:ascii="Arial" w:eastAsiaTheme="minorEastAsia" w:hAnsi="Arial" w:cs="Arial"/>
          <w:color w:val="000000" w:themeColor="text1"/>
          <w:kern w:val="24"/>
          <w:lang w:val="en-US" w:eastAsia="en-GB"/>
        </w:rPr>
        <w:t>these areas to aid understanding</w:t>
      </w:r>
      <w:r w:rsidR="00526DC4" w:rsidRPr="00850E4F">
        <w:rPr>
          <w:rFonts w:ascii="Arial" w:eastAsiaTheme="minorEastAsia" w:hAnsi="Arial" w:cs="Arial"/>
          <w:color w:val="000000" w:themeColor="text1"/>
          <w:kern w:val="24"/>
          <w:lang w:val="en-US" w:eastAsia="en-GB"/>
        </w:rPr>
        <w:t xml:space="preserve">; to </w:t>
      </w:r>
      <w:r w:rsidRPr="00850E4F">
        <w:rPr>
          <w:rFonts w:ascii="Arial" w:eastAsiaTheme="minorEastAsia" w:hAnsi="Arial" w:cs="Arial"/>
          <w:color w:val="000000" w:themeColor="text1"/>
          <w:kern w:val="24"/>
          <w:lang w:val="en-US" w:eastAsia="en-GB"/>
        </w:rPr>
        <w:t>explore the breadth of issues which need consideration including circular economy, material flows and decarbonisation</w:t>
      </w:r>
      <w:r w:rsidR="00526DC4" w:rsidRPr="00850E4F">
        <w:rPr>
          <w:rFonts w:ascii="Arial" w:eastAsiaTheme="minorEastAsia" w:hAnsi="Arial" w:cs="Arial"/>
          <w:color w:val="000000" w:themeColor="text1"/>
          <w:kern w:val="24"/>
          <w:lang w:val="en-US" w:eastAsia="en-GB"/>
        </w:rPr>
        <w:t xml:space="preserve">. In designing the seminar the aim was to hear from </w:t>
      </w:r>
      <w:r w:rsidRPr="00850E4F">
        <w:rPr>
          <w:rFonts w:ascii="Arial" w:eastAsiaTheme="minorEastAsia" w:hAnsi="Arial" w:cs="Arial"/>
          <w:color w:val="000000" w:themeColor="text1"/>
          <w:kern w:val="24"/>
          <w:lang w:val="en-US" w:eastAsia="en-GB"/>
        </w:rPr>
        <w:t xml:space="preserve">key academics, practitioners and policy experts in this field on </w:t>
      </w:r>
      <w:r w:rsidRPr="00850E4F">
        <w:rPr>
          <w:rFonts w:ascii="Arial" w:eastAsiaTheme="minorEastAsia" w:hAnsi="Arial" w:cs="Arial"/>
          <w:color w:val="000000" w:themeColor="text1"/>
          <w:kern w:val="24"/>
          <w:lang w:val="en-US" w:eastAsia="en-GB"/>
        </w:rPr>
        <w:lastRenderedPageBreak/>
        <w:t>how Environmental outcomes link to F</w:t>
      </w:r>
      <w:r w:rsidR="00526DC4" w:rsidRPr="00850E4F">
        <w:rPr>
          <w:rFonts w:ascii="Arial" w:eastAsiaTheme="minorEastAsia" w:hAnsi="Arial" w:cs="Arial"/>
          <w:color w:val="000000" w:themeColor="text1"/>
          <w:kern w:val="24"/>
          <w:lang w:val="en-US" w:eastAsia="en-GB"/>
        </w:rPr>
        <w:t xml:space="preserve">E; try </w:t>
      </w:r>
      <w:r w:rsidRPr="00850E4F">
        <w:rPr>
          <w:rFonts w:ascii="Arial" w:eastAsiaTheme="minorEastAsia" w:hAnsi="Arial" w:cs="Arial"/>
          <w:color w:val="000000" w:themeColor="text1"/>
          <w:kern w:val="24"/>
          <w:lang w:val="en-US" w:eastAsia="en-GB"/>
        </w:rPr>
        <w:t>pin down appropriate terminology, language, concepts, messages and research needs on Environment and FE</w:t>
      </w:r>
      <w:r w:rsidR="00526DC4" w:rsidRPr="00850E4F">
        <w:rPr>
          <w:rFonts w:ascii="Arial" w:eastAsiaTheme="minorEastAsia" w:hAnsi="Arial" w:cs="Arial"/>
          <w:color w:val="000000" w:themeColor="text1"/>
          <w:kern w:val="24"/>
          <w:lang w:val="en-US" w:eastAsia="en-GB"/>
        </w:rPr>
        <w:t xml:space="preserve"> and to </w:t>
      </w:r>
      <w:r w:rsidRPr="00850E4F">
        <w:rPr>
          <w:rFonts w:ascii="Arial" w:eastAsiaTheme="minorEastAsia" w:hAnsi="Arial" w:cs="Arial"/>
          <w:color w:val="000000" w:themeColor="text1"/>
          <w:kern w:val="24"/>
          <w:lang w:val="en-US" w:eastAsia="en-GB"/>
        </w:rPr>
        <w:t>make recommendations</w:t>
      </w:r>
      <w:r w:rsidR="004D379D" w:rsidRPr="00850E4F">
        <w:rPr>
          <w:rFonts w:ascii="Arial" w:eastAsiaTheme="minorEastAsia" w:hAnsi="Arial" w:cs="Arial"/>
          <w:color w:val="000000" w:themeColor="text1"/>
          <w:kern w:val="24"/>
          <w:lang w:val="en-US" w:eastAsia="en-GB"/>
        </w:rPr>
        <w:t xml:space="preserve"> on strategy;</w:t>
      </w:r>
    </w:p>
    <w:p w14:paraId="57C0EA85" w14:textId="0FB3172A" w:rsidR="004D379D" w:rsidRDefault="004D379D" w:rsidP="004D379D">
      <w:pPr>
        <w:pStyle w:val="ListParagraph"/>
        <w:spacing w:after="0" w:line="240" w:lineRule="auto"/>
        <w:rPr>
          <w:rFonts w:ascii="Arial" w:eastAsiaTheme="minorEastAsia" w:hAnsi="Arial" w:cs="Arial"/>
          <w:color w:val="000000" w:themeColor="text1"/>
          <w:kern w:val="24"/>
          <w:lang w:val="en-US" w:eastAsia="en-GB"/>
        </w:rPr>
      </w:pPr>
      <w:r>
        <w:rPr>
          <w:rFonts w:ascii="Arial" w:eastAsiaTheme="minorEastAsia" w:hAnsi="Arial" w:cs="Arial"/>
          <w:color w:val="000000" w:themeColor="text1"/>
          <w:kern w:val="24"/>
          <w:lang w:val="en-US" w:eastAsia="en-GB"/>
        </w:rPr>
        <w:t xml:space="preserve">levers; practice and research. </w:t>
      </w:r>
      <w:r w:rsidRPr="00526DC4">
        <w:rPr>
          <w:rFonts w:ascii="Arial" w:eastAsiaTheme="minorEastAsia" w:hAnsi="Arial" w:cs="Arial"/>
          <w:color w:val="000000" w:themeColor="text1"/>
          <w:kern w:val="24"/>
          <w:lang w:val="en-US" w:eastAsia="en-GB"/>
        </w:rPr>
        <w:t xml:space="preserve">There is a growing body of literature and practice in this field, </w:t>
      </w:r>
      <w:r>
        <w:rPr>
          <w:rFonts w:ascii="Arial" w:eastAsiaTheme="minorEastAsia" w:hAnsi="Arial" w:cs="Arial"/>
          <w:color w:val="000000" w:themeColor="text1"/>
          <w:kern w:val="24"/>
          <w:lang w:val="en-US" w:eastAsia="en-GB"/>
        </w:rPr>
        <w:t xml:space="preserve">which was also referred to in designing </w:t>
      </w:r>
      <w:r w:rsidRPr="00526DC4">
        <w:rPr>
          <w:rFonts w:ascii="Arial" w:eastAsiaTheme="minorEastAsia" w:hAnsi="Arial" w:cs="Arial"/>
          <w:color w:val="000000" w:themeColor="text1"/>
          <w:kern w:val="24"/>
          <w:lang w:val="en-US" w:eastAsia="en-GB"/>
        </w:rPr>
        <w:t>the seminar.</w:t>
      </w:r>
      <w:r>
        <w:rPr>
          <w:rStyle w:val="FootnoteReference"/>
          <w:rFonts w:ascii="Arial" w:eastAsiaTheme="minorEastAsia" w:hAnsi="Arial" w:cs="Arial"/>
          <w:color w:val="000000" w:themeColor="text1"/>
          <w:kern w:val="24"/>
          <w:lang w:val="en-US" w:eastAsia="en-GB"/>
        </w:rPr>
        <w:footnoteReference w:id="7"/>
      </w:r>
    </w:p>
    <w:p w14:paraId="648C686B" w14:textId="798EB99E" w:rsidR="00671F77" w:rsidRDefault="00671F77" w:rsidP="004D379D">
      <w:pPr>
        <w:pStyle w:val="ListParagraph"/>
        <w:spacing w:after="0" w:line="240" w:lineRule="auto"/>
        <w:rPr>
          <w:rFonts w:ascii="Arial" w:eastAsiaTheme="minorEastAsia" w:hAnsi="Arial" w:cs="Arial"/>
          <w:color w:val="000000" w:themeColor="text1"/>
          <w:kern w:val="24"/>
          <w:lang w:val="en-US" w:eastAsia="en-GB"/>
        </w:rPr>
      </w:pPr>
    </w:p>
    <w:p w14:paraId="68E1EDB0" w14:textId="49382345" w:rsidR="00671BAE" w:rsidRPr="00671BAE" w:rsidRDefault="00671F77" w:rsidP="003B798D">
      <w:pPr>
        <w:pStyle w:val="ListParagraph"/>
        <w:numPr>
          <w:ilvl w:val="0"/>
          <w:numId w:val="1"/>
        </w:numPr>
        <w:spacing w:after="0" w:line="240" w:lineRule="auto"/>
        <w:rPr>
          <w:rFonts w:ascii="Arial" w:eastAsiaTheme="minorEastAsia" w:hAnsi="Arial" w:cs="Arial"/>
          <w:color w:val="000000" w:themeColor="text1"/>
          <w:kern w:val="24"/>
          <w:lang w:val="en-US" w:eastAsia="en-GB"/>
        </w:rPr>
      </w:pPr>
      <w:r>
        <w:rPr>
          <w:rFonts w:ascii="Arial" w:eastAsiaTheme="minorEastAsia" w:hAnsi="Arial" w:cs="Arial"/>
          <w:color w:val="000000" w:themeColor="text1"/>
          <w:kern w:val="24"/>
          <w:lang w:val="en-US" w:eastAsia="en-GB"/>
        </w:rPr>
        <w:t>The seminar</w:t>
      </w:r>
      <w:r w:rsidR="00850E4F">
        <w:rPr>
          <w:rFonts w:ascii="Arial" w:eastAsiaTheme="minorEastAsia" w:hAnsi="Arial" w:cs="Arial"/>
          <w:color w:val="000000" w:themeColor="text1"/>
          <w:kern w:val="24"/>
          <w:lang w:val="en-US" w:eastAsia="en-GB"/>
        </w:rPr>
        <w:t xml:space="preserve"> was chaired by</w:t>
      </w:r>
      <w:r w:rsidR="00850E4F" w:rsidRPr="00850E4F">
        <w:rPr>
          <w:rFonts w:ascii="Arial" w:hAnsi="Arial" w:cs="Arial"/>
        </w:rPr>
        <w:t xml:space="preserve"> Prof Karel Williams</w:t>
      </w:r>
      <w:r w:rsidR="00850E4F">
        <w:rPr>
          <w:rFonts w:ascii="Arial" w:hAnsi="Arial" w:cs="Arial"/>
        </w:rPr>
        <w:t>, facilitated by Dr. Alan Netherwood, with Prof. Terry Marsden welcoming all attendees to the Institute.</w:t>
      </w:r>
      <w:r w:rsidR="00671BAE">
        <w:rPr>
          <w:rFonts w:ascii="Arial" w:hAnsi="Arial" w:cs="Arial"/>
        </w:rPr>
        <w:t xml:space="preserve"> The list of invited attende</w:t>
      </w:r>
      <w:r w:rsidR="001B27BB">
        <w:rPr>
          <w:rFonts w:ascii="Arial" w:hAnsi="Arial" w:cs="Arial"/>
        </w:rPr>
        <w:t>e</w:t>
      </w:r>
      <w:r w:rsidR="00671BAE">
        <w:rPr>
          <w:rFonts w:ascii="Arial" w:hAnsi="Arial" w:cs="Arial"/>
        </w:rPr>
        <w:t>s is included in Appendix A</w:t>
      </w:r>
      <w:r w:rsidR="00F43DCC">
        <w:rPr>
          <w:rFonts w:ascii="Arial" w:hAnsi="Arial" w:cs="Arial"/>
        </w:rPr>
        <w:t>.</w:t>
      </w:r>
    </w:p>
    <w:p w14:paraId="7808AB56" w14:textId="77777777" w:rsidR="00671BAE" w:rsidRPr="00671BAE" w:rsidRDefault="00671BAE" w:rsidP="00671BAE">
      <w:pPr>
        <w:pStyle w:val="ListParagraph"/>
        <w:spacing w:after="0" w:line="240" w:lineRule="auto"/>
        <w:rPr>
          <w:rFonts w:ascii="Arial" w:eastAsiaTheme="minorEastAsia" w:hAnsi="Arial" w:cs="Arial"/>
          <w:color w:val="000000" w:themeColor="text1"/>
          <w:kern w:val="24"/>
          <w:lang w:val="en-US" w:eastAsia="en-GB"/>
        </w:rPr>
      </w:pPr>
    </w:p>
    <w:p w14:paraId="3442FC90" w14:textId="548BF4DD" w:rsidR="00850E4F" w:rsidRPr="00671BAE" w:rsidRDefault="00850E4F" w:rsidP="003B798D">
      <w:pPr>
        <w:pStyle w:val="ListParagraph"/>
        <w:numPr>
          <w:ilvl w:val="0"/>
          <w:numId w:val="1"/>
        </w:numPr>
        <w:spacing w:after="0" w:line="240" w:lineRule="auto"/>
        <w:rPr>
          <w:rFonts w:ascii="Arial" w:eastAsiaTheme="minorEastAsia" w:hAnsi="Arial" w:cs="Arial"/>
          <w:color w:val="000000" w:themeColor="text1"/>
          <w:kern w:val="24"/>
          <w:lang w:val="en-US" w:eastAsia="en-GB"/>
        </w:rPr>
      </w:pPr>
      <w:r w:rsidRPr="00671BAE">
        <w:rPr>
          <w:rFonts w:ascii="Arial" w:hAnsi="Arial" w:cs="Arial"/>
        </w:rPr>
        <w:t xml:space="preserve"> A series of short presentations were provided to ‘set the scene’ for the seminar</w:t>
      </w:r>
      <w:r w:rsidR="00671BAE" w:rsidRPr="00671BAE">
        <w:rPr>
          <w:rFonts w:ascii="Arial" w:hAnsi="Arial" w:cs="Arial"/>
        </w:rPr>
        <w:t>, drawing on the expertise of the speaker, to focus on the relationship between the Environment and FE in Wales</w:t>
      </w:r>
      <w:r w:rsidR="00395D3F">
        <w:rPr>
          <w:rFonts w:ascii="Arial" w:hAnsi="Arial" w:cs="Arial"/>
        </w:rPr>
        <w:t xml:space="preserve">. </w:t>
      </w:r>
      <w:r w:rsidR="000E3BA0">
        <w:rPr>
          <w:rFonts w:ascii="Arial" w:hAnsi="Arial" w:cs="Arial"/>
        </w:rPr>
        <w:t>All</w:t>
      </w:r>
      <w:r w:rsidR="00395D3F">
        <w:rPr>
          <w:rFonts w:ascii="Arial" w:hAnsi="Arial" w:cs="Arial"/>
        </w:rPr>
        <w:t xml:space="preserve"> these presentations and draft chapters are available from Wales FE Network</w:t>
      </w:r>
      <w:r w:rsidR="00671BAE" w:rsidRPr="00671BAE">
        <w:rPr>
          <w:rFonts w:ascii="Arial" w:hAnsi="Arial" w:cs="Arial"/>
        </w:rPr>
        <w:t xml:space="preserve"> including: </w:t>
      </w:r>
    </w:p>
    <w:p w14:paraId="431887A3" w14:textId="77777777" w:rsidR="00671BAE" w:rsidRDefault="00671BAE" w:rsidP="00850E4F">
      <w:pPr>
        <w:spacing w:after="0" w:line="240" w:lineRule="auto"/>
        <w:rPr>
          <w:rFonts w:ascii="Arial" w:eastAsiaTheme="minorEastAsia" w:hAnsi="Arial" w:cs="Arial"/>
          <w:i/>
          <w:iCs/>
          <w:color w:val="000000" w:themeColor="text1"/>
          <w:kern w:val="24"/>
          <w:lang w:val="en-US" w:eastAsia="en-GB"/>
        </w:rPr>
      </w:pPr>
    </w:p>
    <w:p w14:paraId="48667667" w14:textId="278FCFE5" w:rsidR="00850E4F" w:rsidRPr="00D51135" w:rsidRDefault="00850E4F" w:rsidP="003B798D">
      <w:pPr>
        <w:pStyle w:val="ListParagraph"/>
        <w:numPr>
          <w:ilvl w:val="1"/>
          <w:numId w:val="3"/>
        </w:numPr>
        <w:spacing w:after="0" w:line="240" w:lineRule="auto"/>
        <w:ind w:left="1080"/>
        <w:rPr>
          <w:rFonts w:ascii="Arial" w:eastAsiaTheme="minorEastAsia" w:hAnsi="Arial" w:cs="Arial"/>
          <w:color w:val="000000" w:themeColor="text1"/>
          <w:kern w:val="24"/>
          <w:lang w:val="en-US" w:eastAsia="en-GB"/>
        </w:rPr>
      </w:pPr>
      <w:r w:rsidRPr="00D51135">
        <w:rPr>
          <w:rFonts w:ascii="Arial" w:eastAsiaTheme="minorEastAsia" w:hAnsi="Arial" w:cs="Arial"/>
          <w:i/>
          <w:iCs/>
          <w:color w:val="000000" w:themeColor="text1"/>
          <w:kern w:val="24"/>
          <w:lang w:val="en-US" w:eastAsia="en-GB"/>
        </w:rPr>
        <w:t>The challenge of foundational renewal</w:t>
      </w:r>
      <w:r w:rsidRPr="00D51135">
        <w:rPr>
          <w:rFonts w:ascii="Arial" w:eastAsiaTheme="minorEastAsia" w:hAnsi="Arial" w:cs="Arial"/>
          <w:color w:val="000000" w:themeColor="text1"/>
          <w:kern w:val="24"/>
          <w:lang w:val="en-US" w:eastAsia="en-GB"/>
        </w:rPr>
        <w:t xml:space="preserve"> by Prof Karel Williams and Prof Julie Froud, presenting work on Foundational Economy 2.0, based</w:t>
      </w:r>
      <w:r w:rsidR="00671BAE" w:rsidRPr="00D51135">
        <w:rPr>
          <w:rFonts w:ascii="Arial" w:eastAsiaTheme="minorEastAsia" w:hAnsi="Arial" w:cs="Arial"/>
          <w:color w:val="000000" w:themeColor="text1"/>
          <w:kern w:val="24"/>
          <w:lang w:val="en-US" w:eastAsia="en-GB"/>
        </w:rPr>
        <w:t xml:space="preserve"> </w:t>
      </w:r>
      <w:r w:rsidRPr="00D51135">
        <w:rPr>
          <w:rFonts w:ascii="Arial" w:eastAsiaTheme="minorEastAsia" w:hAnsi="Arial" w:cs="Arial"/>
          <w:color w:val="000000" w:themeColor="text1"/>
          <w:kern w:val="24"/>
          <w:lang w:val="en-US" w:eastAsia="en-GB"/>
        </w:rPr>
        <w:t>on their work with Luca Calafati, Colin Haslam, and Sukhdev Johal in the Foundational Economy Collective.</w:t>
      </w:r>
      <w:r w:rsidR="00D51135" w:rsidRPr="00D51135">
        <w:rPr>
          <w:rFonts w:ascii="Arial" w:eastAsiaTheme="minorEastAsia" w:hAnsi="Arial" w:cs="Arial"/>
          <w:color w:val="000000" w:themeColor="text1"/>
          <w:kern w:val="24"/>
          <w:lang w:val="en-US" w:eastAsia="en-GB"/>
        </w:rPr>
        <w:t xml:space="preserve"> This focused on how FE 2.0 in </w:t>
      </w:r>
      <w:r w:rsidR="000E3BA0" w:rsidRPr="00D51135">
        <w:rPr>
          <w:rFonts w:ascii="Arial" w:eastAsiaTheme="minorEastAsia" w:hAnsi="Arial" w:cs="Arial"/>
          <w:color w:val="000000" w:themeColor="text1"/>
          <w:kern w:val="24"/>
          <w:lang w:val="en-US" w:eastAsia="en-GB"/>
        </w:rPr>
        <w:t>Wales, has</w:t>
      </w:r>
      <w:r w:rsidR="00D51135" w:rsidRPr="00D51135">
        <w:rPr>
          <w:rFonts w:ascii="Arial" w:eastAsiaTheme="minorEastAsia" w:hAnsi="Arial" w:cs="Arial"/>
          <w:color w:val="000000" w:themeColor="text1"/>
          <w:kern w:val="24"/>
          <w:lang w:val="en-US" w:eastAsia="en-GB"/>
        </w:rPr>
        <w:t xml:space="preserve"> the twin challenge </w:t>
      </w:r>
      <w:r w:rsidR="000E3BA0" w:rsidRPr="00D51135">
        <w:rPr>
          <w:rFonts w:ascii="Arial" w:eastAsiaTheme="minorEastAsia" w:hAnsi="Arial" w:cs="Arial"/>
          <w:color w:val="000000" w:themeColor="text1"/>
          <w:kern w:val="24"/>
          <w:lang w:val="en-US" w:eastAsia="en-GB"/>
        </w:rPr>
        <w:t>of planning</w:t>
      </w:r>
      <w:r w:rsidR="00D51135" w:rsidRPr="00D51135">
        <w:rPr>
          <w:rFonts w:ascii="Arial" w:eastAsiaTheme="minorEastAsia" w:hAnsi="Arial" w:cs="Arial"/>
          <w:color w:val="000000" w:themeColor="text1"/>
          <w:kern w:val="24"/>
          <w:lang w:val="en-US" w:eastAsia="en-GB"/>
        </w:rPr>
        <w:t xml:space="preserve"> well-being of future generations in an unsustainable world and the challenge of foundational renewal post 2020 to confront climate change and secure </w:t>
      </w:r>
      <w:r w:rsidR="000E3BA0" w:rsidRPr="00D51135">
        <w:rPr>
          <w:rFonts w:ascii="Arial" w:eastAsiaTheme="minorEastAsia" w:hAnsi="Arial" w:cs="Arial"/>
          <w:color w:val="000000" w:themeColor="text1"/>
          <w:kern w:val="24"/>
          <w:lang w:val="en-US" w:eastAsia="en-GB"/>
        </w:rPr>
        <w:t>biodiversity</w:t>
      </w:r>
      <w:r w:rsidR="00D51135" w:rsidRPr="00D51135">
        <w:rPr>
          <w:rFonts w:ascii="Arial" w:eastAsiaTheme="minorEastAsia" w:hAnsi="Arial" w:cs="Arial"/>
          <w:color w:val="000000" w:themeColor="text1"/>
          <w:kern w:val="24"/>
          <w:lang w:val="en-US" w:eastAsia="en-GB"/>
        </w:rPr>
        <w:t>.</w:t>
      </w:r>
    </w:p>
    <w:p w14:paraId="55C405F2" w14:textId="77777777" w:rsidR="00D51135" w:rsidRDefault="00D51135" w:rsidP="00D51135">
      <w:pPr>
        <w:spacing w:after="0" w:line="240" w:lineRule="auto"/>
        <w:ind w:left="-892"/>
        <w:rPr>
          <w:rFonts w:ascii="Arial" w:hAnsi="Arial" w:cs="Arial"/>
        </w:rPr>
      </w:pPr>
    </w:p>
    <w:p w14:paraId="0E5058A5" w14:textId="25C7A2D2" w:rsidR="00671BAE" w:rsidRPr="00D51135" w:rsidRDefault="00850E4F" w:rsidP="003B798D">
      <w:pPr>
        <w:pStyle w:val="ListParagraph"/>
        <w:numPr>
          <w:ilvl w:val="1"/>
          <w:numId w:val="3"/>
        </w:numPr>
        <w:spacing w:after="0" w:line="240" w:lineRule="auto"/>
        <w:ind w:left="1080"/>
        <w:rPr>
          <w:rFonts w:ascii="Arial" w:eastAsiaTheme="minorEastAsia" w:hAnsi="Arial" w:cs="Arial"/>
          <w:color w:val="000000" w:themeColor="text1"/>
          <w:kern w:val="24"/>
          <w:lang w:val="en-US" w:eastAsia="en-GB"/>
        </w:rPr>
      </w:pPr>
      <w:r w:rsidRPr="00D51135">
        <w:rPr>
          <w:rFonts w:ascii="Arial" w:hAnsi="Arial" w:cs="Arial"/>
        </w:rPr>
        <w:t>Prof. Kevin Morgan</w:t>
      </w:r>
      <w:r w:rsidRPr="00D51135">
        <w:rPr>
          <w:rFonts w:ascii="Arial" w:eastAsiaTheme="minorEastAsia" w:hAnsi="Arial" w:cs="Arial"/>
          <w:color w:val="000000" w:themeColor="text1"/>
          <w:kern w:val="24"/>
          <w:lang w:val="en-US" w:eastAsia="en-GB"/>
        </w:rPr>
        <w:t xml:space="preserve"> </w:t>
      </w:r>
      <w:r w:rsidR="00671BAE" w:rsidRPr="00D51135">
        <w:rPr>
          <w:rFonts w:ascii="Arial" w:eastAsiaTheme="minorEastAsia" w:hAnsi="Arial" w:cs="Arial"/>
          <w:color w:val="000000" w:themeColor="text1"/>
          <w:kern w:val="24"/>
          <w:lang w:val="en-US" w:eastAsia="en-GB"/>
        </w:rPr>
        <w:t xml:space="preserve">drew on his forthcoming chapter </w:t>
      </w:r>
      <w:r w:rsidR="00671BAE" w:rsidRPr="00D51135">
        <w:rPr>
          <w:rFonts w:ascii="Arial" w:eastAsiaTheme="minorEastAsia" w:hAnsi="Arial" w:cs="Arial"/>
          <w:i/>
          <w:iCs/>
          <w:color w:val="000000" w:themeColor="text1"/>
          <w:kern w:val="24"/>
          <w:lang w:val="en-US" w:eastAsia="en-GB"/>
        </w:rPr>
        <w:t xml:space="preserve">Foodscapes of </w:t>
      </w:r>
      <w:r w:rsidR="000E3BA0" w:rsidRPr="00D51135">
        <w:rPr>
          <w:rFonts w:ascii="Arial" w:eastAsiaTheme="minorEastAsia" w:hAnsi="Arial" w:cs="Arial"/>
          <w:i/>
          <w:iCs/>
          <w:color w:val="000000" w:themeColor="text1"/>
          <w:kern w:val="24"/>
          <w:lang w:val="en-US" w:eastAsia="en-GB"/>
        </w:rPr>
        <w:t>Hope: The</w:t>
      </w:r>
      <w:r w:rsidR="00671BAE" w:rsidRPr="00D51135">
        <w:rPr>
          <w:rFonts w:ascii="Arial" w:eastAsiaTheme="minorEastAsia" w:hAnsi="Arial" w:cs="Arial"/>
          <w:i/>
          <w:iCs/>
          <w:color w:val="000000" w:themeColor="text1"/>
          <w:kern w:val="24"/>
          <w:lang w:val="en-US" w:eastAsia="en-GB"/>
        </w:rPr>
        <w:t xml:space="preserve"> Foundational Economy of Food</w:t>
      </w:r>
      <w:r w:rsidR="00D51135">
        <w:rPr>
          <w:rStyle w:val="FootnoteReference"/>
          <w:rFonts w:ascii="Arial" w:eastAsiaTheme="minorEastAsia" w:hAnsi="Arial" w:cs="Arial"/>
          <w:i/>
          <w:iCs/>
          <w:color w:val="000000" w:themeColor="text1"/>
          <w:kern w:val="24"/>
          <w:lang w:val="en-US" w:eastAsia="en-GB"/>
        </w:rPr>
        <w:footnoteReference w:id="8"/>
      </w:r>
      <w:r w:rsidR="00671BAE" w:rsidRPr="00D51135">
        <w:rPr>
          <w:rFonts w:ascii="Arial" w:eastAsiaTheme="minorEastAsia" w:hAnsi="Arial" w:cs="Arial"/>
          <w:i/>
          <w:iCs/>
          <w:color w:val="000000" w:themeColor="text1"/>
          <w:kern w:val="24"/>
          <w:lang w:val="en-US" w:eastAsia="en-GB"/>
        </w:rPr>
        <w:t xml:space="preserve"> </w:t>
      </w:r>
      <w:r w:rsidR="00DB2C6C" w:rsidRPr="00D51135">
        <w:rPr>
          <w:rFonts w:ascii="Arial" w:eastAsiaTheme="minorEastAsia" w:hAnsi="Arial" w:cs="Arial"/>
          <w:color w:val="000000" w:themeColor="text1"/>
          <w:kern w:val="24"/>
          <w:lang w:val="en-US" w:eastAsia="en-GB"/>
        </w:rPr>
        <w:t xml:space="preserve">based </w:t>
      </w:r>
      <w:r w:rsidR="00395D3F" w:rsidRPr="00D51135">
        <w:rPr>
          <w:rFonts w:ascii="Arial" w:eastAsiaTheme="minorEastAsia" w:hAnsi="Arial" w:cs="Arial"/>
          <w:color w:val="000000" w:themeColor="text1"/>
          <w:kern w:val="24"/>
          <w:lang w:val="en-US" w:eastAsia="en-GB"/>
        </w:rPr>
        <w:t xml:space="preserve">his research </w:t>
      </w:r>
      <w:r w:rsidR="00671BAE" w:rsidRPr="00D51135">
        <w:rPr>
          <w:rFonts w:ascii="Arial" w:eastAsiaTheme="minorEastAsia" w:hAnsi="Arial" w:cs="Arial"/>
          <w:color w:val="000000" w:themeColor="text1"/>
          <w:kern w:val="24"/>
          <w:lang w:val="en-US" w:eastAsia="en-GB"/>
        </w:rPr>
        <w:t>to illustrate foods’ role in addressing multiple policy issues, including social, economic and environmental well-being</w:t>
      </w:r>
      <w:r w:rsidR="00D51135" w:rsidRPr="00D51135">
        <w:rPr>
          <w:rFonts w:ascii="Arial" w:eastAsiaTheme="minorEastAsia" w:hAnsi="Arial" w:cs="Arial"/>
          <w:color w:val="000000" w:themeColor="text1"/>
          <w:kern w:val="24"/>
          <w:lang w:val="en-US" w:eastAsia="en-GB"/>
        </w:rPr>
        <w:t xml:space="preserve">, and the role of </w:t>
      </w:r>
      <w:r w:rsidR="000E3BA0" w:rsidRPr="00D51135">
        <w:rPr>
          <w:rFonts w:ascii="Arial" w:eastAsiaTheme="minorEastAsia" w:hAnsi="Arial" w:cs="Arial"/>
          <w:color w:val="000000" w:themeColor="text1"/>
          <w:kern w:val="24"/>
          <w:lang w:val="en-US" w:eastAsia="en-GB"/>
        </w:rPr>
        <w:t>initiatives</w:t>
      </w:r>
      <w:r w:rsidR="00D51135" w:rsidRPr="00D51135">
        <w:rPr>
          <w:rFonts w:ascii="Arial" w:eastAsiaTheme="minorEastAsia" w:hAnsi="Arial" w:cs="Arial"/>
          <w:color w:val="000000" w:themeColor="text1"/>
          <w:kern w:val="24"/>
          <w:lang w:val="en-US" w:eastAsia="en-GB"/>
        </w:rPr>
        <w:t xml:space="preserve"> like the Soil Association’s Food for Life Initiative in addressing a shift from moral economy to foundational economy of food.</w:t>
      </w:r>
      <w:r w:rsidR="00395D3F" w:rsidRPr="00D51135">
        <w:rPr>
          <w:rFonts w:ascii="Arial" w:eastAsiaTheme="minorEastAsia" w:hAnsi="Arial" w:cs="Arial"/>
          <w:color w:val="000000" w:themeColor="text1"/>
          <w:kern w:val="24"/>
          <w:lang w:val="en-US" w:eastAsia="en-GB"/>
        </w:rPr>
        <w:t xml:space="preserve"> </w:t>
      </w:r>
    </w:p>
    <w:p w14:paraId="3B657348" w14:textId="77777777" w:rsidR="00671BAE" w:rsidRPr="00671BAE" w:rsidRDefault="00671BAE" w:rsidP="00D51135">
      <w:pPr>
        <w:spacing w:after="0" w:line="240" w:lineRule="auto"/>
        <w:rPr>
          <w:rFonts w:ascii="Arial" w:eastAsiaTheme="minorEastAsia" w:hAnsi="Arial" w:cs="Arial"/>
          <w:color w:val="000000" w:themeColor="text1"/>
          <w:kern w:val="24"/>
          <w:lang w:val="en-US" w:eastAsia="en-GB"/>
        </w:rPr>
      </w:pPr>
    </w:p>
    <w:p w14:paraId="107E660A" w14:textId="3D5F0BE6" w:rsidR="00850E4F" w:rsidRPr="00D51135" w:rsidRDefault="00671BAE" w:rsidP="003B798D">
      <w:pPr>
        <w:pStyle w:val="ListParagraph"/>
        <w:numPr>
          <w:ilvl w:val="1"/>
          <w:numId w:val="3"/>
        </w:numPr>
        <w:spacing w:after="0" w:line="240" w:lineRule="auto"/>
        <w:ind w:left="1080"/>
        <w:rPr>
          <w:rFonts w:ascii="Arial" w:eastAsiaTheme="minorEastAsia" w:hAnsi="Arial" w:cs="Arial"/>
          <w:color w:val="000000" w:themeColor="text1"/>
          <w:kern w:val="24"/>
          <w:lang w:val="en-US" w:eastAsia="en-GB"/>
        </w:rPr>
      </w:pPr>
      <w:r w:rsidRPr="00D51135">
        <w:rPr>
          <w:rFonts w:ascii="Arial" w:eastAsiaTheme="minorEastAsia" w:hAnsi="Arial" w:cs="Arial"/>
          <w:color w:val="000000" w:themeColor="text1"/>
          <w:kern w:val="24"/>
          <w:lang w:val="en-US" w:eastAsia="en-GB"/>
        </w:rPr>
        <w:t xml:space="preserve">Agri-Food and its relationship to FE was explored by </w:t>
      </w:r>
      <w:r w:rsidR="00850E4F" w:rsidRPr="00D51135">
        <w:rPr>
          <w:rFonts w:ascii="Arial" w:eastAsiaTheme="minorEastAsia" w:hAnsi="Arial" w:cs="Arial"/>
          <w:color w:val="000000" w:themeColor="text1"/>
          <w:kern w:val="24"/>
          <w:lang w:val="en-US" w:eastAsia="en-GB"/>
        </w:rPr>
        <w:t xml:space="preserve">Prof. Terry Marsden </w:t>
      </w:r>
      <w:r w:rsidRPr="00D51135">
        <w:rPr>
          <w:rFonts w:ascii="Arial" w:eastAsiaTheme="minorEastAsia" w:hAnsi="Arial" w:cs="Arial"/>
          <w:color w:val="000000" w:themeColor="text1"/>
          <w:kern w:val="24"/>
          <w:lang w:val="en-US" w:eastAsia="en-GB"/>
        </w:rPr>
        <w:t xml:space="preserve">based on his paper  </w:t>
      </w:r>
      <w:r w:rsidR="00850E4F" w:rsidRPr="00D51135">
        <w:rPr>
          <w:rFonts w:ascii="Arial" w:eastAsiaTheme="minorEastAsia" w:hAnsi="Arial" w:cs="Arial"/>
          <w:color w:val="000000" w:themeColor="text1"/>
          <w:kern w:val="24"/>
          <w:lang w:val="en-US" w:eastAsia="en-GB"/>
        </w:rPr>
        <w:t xml:space="preserve"> </w:t>
      </w:r>
    </w:p>
    <w:p w14:paraId="60CCB2B5" w14:textId="4A9ADC7A" w:rsidR="00671BAE" w:rsidRPr="00D51135" w:rsidRDefault="00671BAE" w:rsidP="00D51135">
      <w:pPr>
        <w:pStyle w:val="ListParagraph"/>
        <w:spacing w:after="0" w:line="240" w:lineRule="auto"/>
        <w:ind w:left="1080"/>
        <w:rPr>
          <w:rFonts w:ascii="Arial" w:eastAsiaTheme="minorEastAsia" w:hAnsi="Arial" w:cs="Arial"/>
          <w:color w:val="000000" w:themeColor="text1"/>
          <w:kern w:val="24"/>
          <w:lang w:val="en-US" w:eastAsia="en-GB"/>
        </w:rPr>
      </w:pPr>
      <w:r w:rsidRPr="00D51135">
        <w:rPr>
          <w:rFonts w:ascii="Arial" w:eastAsiaTheme="minorEastAsia" w:hAnsi="Arial" w:cs="Arial"/>
          <w:i/>
          <w:iCs/>
          <w:color w:val="000000" w:themeColor="text1"/>
          <w:kern w:val="24"/>
          <w:lang w:val="en-US" w:eastAsia="en-GB"/>
        </w:rPr>
        <w:t>Building diverse, distributive and territorialized agri-food economies to deliver sustainability and food security</w:t>
      </w:r>
      <w:r w:rsidRPr="00D51135">
        <w:rPr>
          <w:rFonts w:ascii="Arial" w:eastAsiaTheme="minorEastAsia" w:hAnsi="Arial" w:cs="Arial"/>
          <w:color w:val="000000" w:themeColor="text1"/>
          <w:kern w:val="24"/>
          <w:lang w:val="en-US" w:eastAsia="en-GB"/>
        </w:rPr>
        <w:t xml:space="preserve"> with Ana Moragues-Faus, Barbora Alderová and Tereza Hausmanová</w:t>
      </w:r>
      <w:r w:rsidR="00DB2C6C" w:rsidRPr="00D51135">
        <w:rPr>
          <w:rFonts w:ascii="Arial" w:eastAsiaTheme="minorEastAsia" w:hAnsi="Arial" w:cs="Arial"/>
          <w:color w:val="000000" w:themeColor="text1"/>
          <w:kern w:val="24"/>
          <w:lang w:val="en-US" w:eastAsia="en-GB"/>
        </w:rPr>
        <w:t>. This focused on the characteristics of diverse and distributed economies and economies based on a place-based approach – drawing on Welsh examples to illustrate them.</w:t>
      </w:r>
    </w:p>
    <w:p w14:paraId="7BD3B781" w14:textId="0433C761" w:rsidR="00395D3F" w:rsidRDefault="00395D3F" w:rsidP="00D51135">
      <w:pPr>
        <w:spacing w:after="0" w:line="240" w:lineRule="auto"/>
        <w:rPr>
          <w:rFonts w:ascii="Arial" w:eastAsiaTheme="minorEastAsia" w:hAnsi="Arial" w:cs="Arial"/>
          <w:color w:val="000000" w:themeColor="text1"/>
          <w:kern w:val="24"/>
          <w:lang w:val="en-US" w:eastAsia="en-GB"/>
        </w:rPr>
      </w:pPr>
    </w:p>
    <w:p w14:paraId="443C5657" w14:textId="3453DD17" w:rsidR="00395D3F" w:rsidRPr="00D51135" w:rsidRDefault="00395D3F" w:rsidP="003B798D">
      <w:pPr>
        <w:pStyle w:val="ListParagraph"/>
        <w:numPr>
          <w:ilvl w:val="1"/>
          <w:numId w:val="3"/>
        </w:numPr>
        <w:spacing w:after="0" w:line="240" w:lineRule="auto"/>
        <w:ind w:left="1080"/>
        <w:rPr>
          <w:rFonts w:ascii="Arial" w:eastAsiaTheme="minorEastAsia" w:hAnsi="Arial" w:cs="Arial"/>
          <w:color w:val="000000" w:themeColor="text1"/>
          <w:kern w:val="24"/>
          <w:lang w:val="en-US" w:eastAsia="en-GB"/>
        </w:rPr>
      </w:pPr>
      <w:r w:rsidRPr="00D51135">
        <w:rPr>
          <w:rFonts w:ascii="Arial" w:eastAsiaTheme="minorEastAsia" w:hAnsi="Arial" w:cs="Arial"/>
          <w:color w:val="000000" w:themeColor="text1"/>
          <w:kern w:val="24"/>
          <w:lang w:val="en-US" w:eastAsia="en-GB"/>
        </w:rPr>
        <w:t>Dr. Andrew Flynn reflected on why environment matters in local communities related to its</w:t>
      </w:r>
      <w:r w:rsidR="001D01C7">
        <w:rPr>
          <w:rFonts w:ascii="Arial" w:eastAsiaTheme="minorEastAsia" w:hAnsi="Arial" w:cs="Arial"/>
          <w:color w:val="000000" w:themeColor="text1"/>
          <w:kern w:val="24"/>
          <w:lang w:val="en-US" w:eastAsia="en-GB"/>
        </w:rPr>
        <w:t>’</w:t>
      </w:r>
      <w:r w:rsidRPr="00D51135">
        <w:rPr>
          <w:rFonts w:ascii="Arial" w:eastAsiaTheme="minorEastAsia" w:hAnsi="Arial" w:cs="Arial"/>
          <w:color w:val="000000" w:themeColor="text1"/>
          <w:kern w:val="24"/>
          <w:lang w:val="en-US" w:eastAsia="en-GB"/>
        </w:rPr>
        <w:t xml:space="preserve"> management, the relationship between circular economy and FE and the challenge of constructing futures that align resource management/environmental protection with a diversity of social practices: </w:t>
      </w:r>
      <w:r w:rsidR="001D01C7" w:rsidRPr="00D51135">
        <w:rPr>
          <w:rFonts w:ascii="Arial" w:eastAsiaTheme="minorEastAsia" w:hAnsi="Arial" w:cs="Arial"/>
          <w:color w:val="000000" w:themeColor="text1"/>
          <w:kern w:val="24"/>
          <w:lang w:val="en-US" w:eastAsia="en-GB"/>
        </w:rPr>
        <w:t>urban-rural; gender; age and wealth</w:t>
      </w:r>
      <w:r w:rsidR="001D01C7">
        <w:rPr>
          <w:rFonts w:ascii="Arial" w:eastAsiaTheme="minorEastAsia" w:hAnsi="Arial" w:cs="Arial"/>
          <w:color w:val="000000" w:themeColor="text1"/>
          <w:kern w:val="24"/>
          <w:lang w:val="en-US" w:eastAsia="en-GB"/>
        </w:rPr>
        <w:t>.</w:t>
      </w:r>
    </w:p>
    <w:p w14:paraId="390E5FBD" w14:textId="777BB0FF" w:rsidR="00395D3F" w:rsidRDefault="00395D3F" w:rsidP="00D51135">
      <w:pPr>
        <w:spacing w:after="0" w:line="240" w:lineRule="auto"/>
        <w:rPr>
          <w:rFonts w:ascii="Arial" w:eastAsiaTheme="minorEastAsia" w:hAnsi="Arial" w:cs="Arial"/>
          <w:color w:val="000000" w:themeColor="text1"/>
          <w:kern w:val="24"/>
          <w:lang w:val="en-US" w:eastAsia="en-GB"/>
        </w:rPr>
      </w:pPr>
    </w:p>
    <w:p w14:paraId="2E09C158" w14:textId="7946BC4F" w:rsidR="00DB2C6C" w:rsidRPr="00D51135" w:rsidRDefault="00D51135" w:rsidP="003B798D">
      <w:pPr>
        <w:pStyle w:val="ListParagraph"/>
        <w:numPr>
          <w:ilvl w:val="1"/>
          <w:numId w:val="3"/>
        </w:numPr>
        <w:spacing w:after="0" w:line="240" w:lineRule="auto"/>
        <w:ind w:left="1080"/>
        <w:rPr>
          <w:rFonts w:ascii="Arial" w:eastAsiaTheme="minorEastAsia" w:hAnsi="Arial" w:cs="Arial"/>
          <w:color w:val="000000" w:themeColor="text1"/>
          <w:kern w:val="24"/>
          <w:lang w:val="en-US" w:eastAsia="en-GB"/>
        </w:rPr>
      </w:pPr>
      <w:r w:rsidRPr="00D51135">
        <w:rPr>
          <w:rFonts w:ascii="Arial" w:eastAsiaTheme="minorEastAsia" w:hAnsi="Arial" w:cs="Arial"/>
          <w:color w:val="000000" w:themeColor="text1"/>
          <w:kern w:val="24"/>
          <w:lang w:val="en-US" w:eastAsia="en-GB"/>
        </w:rPr>
        <w:t xml:space="preserve">Jen Pride from Welsh Government provided an overview of </w:t>
      </w:r>
      <w:r w:rsidR="00DB2C6C" w:rsidRPr="00D51135">
        <w:rPr>
          <w:rFonts w:ascii="Arial" w:eastAsiaTheme="minorEastAsia" w:hAnsi="Arial" w:cs="Arial"/>
          <w:color w:val="000000" w:themeColor="text1"/>
          <w:kern w:val="24"/>
          <w:lang w:val="en-US" w:eastAsia="en-GB"/>
        </w:rPr>
        <w:t>Wales-wide e</w:t>
      </w:r>
      <w:r w:rsidR="00395D3F" w:rsidRPr="00D51135">
        <w:rPr>
          <w:rFonts w:ascii="Arial" w:eastAsiaTheme="minorEastAsia" w:hAnsi="Arial" w:cs="Arial"/>
          <w:color w:val="000000" w:themeColor="text1"/>
          <w:kern w:val="24"/>
          <w:lang w:val="en-US" w:eastAsia="en-GB"/>
        </w:rPr>
        <w:t>nergy policy</w:t>
      </w:r>
      <w:r w:rsidR="00DB2C6C" w:rsidRPr="00D51135">
        <w:rPr>
          <w:rFonts w:ascii="Arial" w:eastAsiaTheme="minorEastAsia" w:hAnsi="Arial" w:cs="Arial"/>
          <w:color w:val="000000" w:themeColor="text1"/>
          <w:kern w:val="24"/>
          <w:lang w:val="en-US" w:eastAsia="en-GB"/>
        </w:rPr>
        <w:t>, emissions reduction, energy generation and export and the energy system. The cost of energy as a foundational enabler, and the cost and value of localised energy were raised as key questions in her presentation.</w:t>
      </w:r>
    </w:p>
    <w:p w14:paraId="5DDAD115" w14:textId="2E94080B" w:rsidR="00DB2C6C" w:rsidRDefault="00DB2C6C" w:rsidP="00D51135">
      <w:pPr>
        <w:spacing w:after="0" w:line="240" w:lineRule="auto"/>
        <w:rPr>
          <w:rFonts w:ascii="Arial" w:eastAsiaTheme="minorEastAsia" w:hAnsi="Arial" w:cs="Arial"/>
          <w:color w:val="000000" w:themeColor="text1"/>
          <w:kern w:val="24"/>
          <w:lang w:val="en-US" w:eastAsia="en-GB"/>
        </w:rPr>
      </w:pPr>
    </w:p>
    <w:p w14:paraId="584FBA02" w14:textId="07B1FF07" w:rsidR="00850E4F" w:rsidRDefault="00DB2C6C" w:rsidP="003B798D">
      <w:pPr>
        <w:pStyle w:val="ListParagraph"/>
        <w:numPr>
          <w:ilvl w:val="1"/>
          <w:numId w:val="3"/>
        </w:numPr>
        <w:spacing w:after="0" w:line="240" w:lineRule="auto"/>
        <w:ind w:left="1080"/>
        <w:rPr>
          <w:rFonts w:ascii="Arial" w:eastAsiaTheme="minorEastAsia" w:hAnsi="Arial" w:cs="Arial"/>
          <w:color w:val="000000" w:themeColor="text1"/>
          <w:kern w:val="24"/>
          <w:lang w:val="en-US" w:eastAsia="en-GB"/>
        </w:rPr>
      </w:pPr>
      <w:r w:rsidRPr="00D51135">
        <w:rPr>
          <w:rFonts w:ascii="Arial" w:eastAsiaTheme="minorEastAsia" w:hAnsi="Arial" w:cs="Arial"/>
          <w:color w:val="000000" w:themeColor="text1"/>
          <w:kern w:val="24"/>
          <w:lang w:val="en-US" w:eastAsia="en-GB"/>
        </w:rPr>
        <w:t>Jess McQuade from WWF Cymru finished the series of presentations by reflecting on Natural Resources; Biodiversity; Ecosystems and Ecosystem Services within the context of Welsh legislation,’ this included an overview of Nature in Crisis; and the relationship between the natural environment and Foundational Economy in a restorative economy (environmental growth) approach.</w:t>
      </w:r>
    </w:p>
    <w:p w14:paraId="2CECDB5F" w14:textId="77777777" w:rsidR="00D51135" w:rsidRPr="00D51135" w:rsidRDefault="00D51135" w:rsidP="00D51135">
      <w:pPr>
        <w:pStyle w:val="ListParagraph"/>
        <w:rPr>
          <w:rFonts w:ascii="Arial" w:eastAsiaTheme="minorEastAsia" w:hAnsi="Arial" w:cs="Arial"/>
          <w:color w:val="000000" w:themeColor="text1"/>
          <w:kern w:val="24"/>
          <w:lang w:val="en-US" w:eastAsia="en-GB"/>
        </w:rPr>
      </w:pPr>
    </w:p>
    <w:p w14:paraId="373555AB" w14:textId="6FE5F0D8" w:rsidR="002145BB" w:rsidRPr="00F135EE" w:rsidRDefault="00D51135" w:rsidP="003B798D">
      <w:pPr>
        <w:pStyle w:val="ListParagraph"/>
        <w:numPr>
          <w:ilvl w:val="0"/>
          <w:numId w:val="1"/>
        </w:numPr>
        <w:spacing w:after="0" w:line="240" w:lineRule="auto"/>
        <w:rPr>
          <w:rFonts w:ascii="Arial" w:eastAsiaTheme="minorEastAsia" w:hAnsi="Arial" w:cs="Arial"/>
          <w:color w:val="000000" w:themeColor="text1"/>
          <w:kern w:val="24"/>
          <w:lang w:val="en-US" w:eastAsia="en-GB"/>
        </w:rPr>
      </w:pPr>
      <w:r>
        <w:rPr>
          <w:rFonts w:ascii="Arial" w:eastAsiaTheme="minorEastAsia" w:hAnsi="Arial" w:cs="Arial"/>
          <w:color w:val="000000" w:themeColor="text1"/>
          <w:kern w:val="24"/>
          <w:lang w:val="en-US" w:eastAsia="en-GB"/>
        </w:rPr>
        <w:t xml:space="preserve">A facilitated discussion then took place focusing on the </w:t>
      </w:r>
      <w:r w:rsidR="001C13B3">
        <w:rPr>
          <w:rFonts w:ascii="Arial" w:eastAsiaTheme="minorEastAsia" w:hAnsi="Arial" w:cs="Arial"/>
          <w:color w:val="000000" w:themeColor="text1"/>
          <w:kern w:val="24"/>
          <w:lang w:val="en-US" w:eastAsia="en-GB"/>
        </w:rPr>
        <w:t>presentations –</w:t>
      </w:r>
      <w:r w:rsidR="002145BB">
        <w:rPr>
          <w:rFonts w:ascii="Arial" w:eastAsiaTheme="minorEastAsia" w:hAnsi="Arial" w:cs="Arial"/>
          <w:color w:val="000000" w:themeColor="text1"/>
          <w:kern w:val="24"/>
          <w:lang w:val="en-US" w:eastAsia="en-GB"/>
        </w:rPr>
        <w:t>then a</w:t>
      </w:r>
      <w:r w:rsidR="007C03A3" w:rsidRPr="002145BB">
        <w:rPr>
          <w:rFonts w:ascii="Arial" w:eastAsiaTheme="minorEastAsia" w:hAnsi="Arial" w:cs="Arial"/>
          <w:color w:val="000000" w:themeColor="text1"/>
          <w:kern w:val="24"/>
          <w:lang w:val="en-US" w:eastAsia="en-GB"/>
        </w:rPr>
        <w:t>ttendees were invited to use MeetingSphere</w:t>
      </w:r>
      <w:r w:rsidR="00E944FE">
        <w:rPr>
          <w:rFonts w:ascii="Arial" w:eastAsiaTheme="minorEastAsia" w:hAnsi="Arial" w:cs="Arial"/>
          <w:color w:val="000000" w:themeColor="text1"/>
          <w:kern w:val="24"/>
          <w:lang w:val="en-US" w:eastAsia="en-GB"/>
        </w:rPr>
        <w:t xml:space="preserve"> </w:t>
      </w:r>
      <w:r w:rsidR="007C03A3" w:rsidRPr="002145BB">
        <w:rPr>
          <w:rFonts w:ascii="Arial" w:eastAsiaTheme="minorEastAsia" w:hAnsi="Arial" w:cs="Arial"/>
          <w:color w:val="000000" w:themeColor="text1"/>
          <w:kern w:val="24"/>
          <w:lang w:val="en-US" w:eastAsia="en-GB"/>
        </w:rPr>
        <w:t>to explore the broad relationship between Environment and the Foundational Economy</w:t>
      </w:r>
      <w:r w:rsidR="005F519E">
        <w:rPr>
          <w:rFonts w:ascii="Arial" w:eastAsiaTheme="minorEastAsia" w:hAnsi="Arial" w:cs="Arial"/>
          <w:color w:val="000000" w:themeColor="text1"/>
          <w:kern w:val="24"/>
          <w:lang w:val="en-US" w:eastAsia="en-GB"/>
        </w:rPr>
        <w:t xml:space="preserve"> following this</w:t>
      </w:r>
      <w:r w:rsidR="007C03A3" w:rsidRPr="002145BB">
        <w:rPr>
          <w:rFonts w:ascii="Arial" w:eastAsiaTheme="minorEastAsia" w:hAnsi="Arial" w:cs="Arial"/>
          <w:color w:val="000000" w:themeColor="text1"/>
          <w:kern w:val="24"/>
          <w:lang w:val="en-US" w:eastAsia="en-GB"/>
        </w:rPr>
        <w:t xml:space="preserve">. </w:t>
      </w:r>
      <w:r w:rsidR="005F519E">
        <w:rPr>
          <w:rFonts w:ascii="Arial" w:eastAsiaTheme="minorEastAsia" w:hAnsi="Arial" w:cs="Arial"/>
          <w:color w:val="000000" w:themeColor="text1"/>
          <w:kern w:val="24"/>
          <w:lang w:val="en-US" w:eastAsia="en-GB"/>
        </w:rPr>
        <w:t xml:space="preserve">Tables 1 and 2 </w:t>
      </w:r>
      <w:r w:rsidR="007C03A3" w:rsidRPr="002145BB">
        <w:rPr>
          <w:rFonts w:ascii="Arial" w:eastAsiaTheme="minorEastAsia" w:hAnsi="Arial" w:cs="Arial"/>
          <w:color w:val="000000" w:themeColor="text1"/>
          <w:kern w:val="24"/>
          <w:lang w:val="en-US" w:eastAsia="en-GB"/>
        </w:rPr>
        <w:t>record some of the key issues emerging from this exercis</w:t>
      </w:r>
      <w:r w:rsidR="002145BB">
        <w:rPr>
          <w:rFonts w:ascii="Arial" w:eastAsiaTheme="minorEastAsia" w:hAnsi="Arial" w:cs="Arial"/>
          <w:color w:val="000000" w:themeColor="text1"/>
          <w:kern w:val="24"/>
          <w:lang w:val="en-US" w:eastAsia="en-GB"/>
        </w:rPr>
        <w:t>e</w:t>
      </w:r>
      <w:r w:rsidR="007C03A3" w:rsidRPr="002145BB">
        <w:rPr>
          <w:rFonts w:ascii="Arial" w:eastAsiaTheme="minorEastAsia" w:hAnsi="Arial" w:cs="Arial"/>
          <w:color w:val="000000" w:themeColor="text1"/>
          <w:kern w:val="24"/>
          <w:lang w:val="en-US" w:eastAsia="en-GB"/>
        </w:rPr>
        <w:t>.</w:t>
      </w:r>
      <w:r w:rsidR="007C03A3">
        <w:rPr>
          <w:rStyle w:val="FootnoteReference"/>
          <w:rFonts w:ascii="Arial" w:eastAsiaTheme="minorEastAsia" w:hAnsi="Arial" w:cs="Arial"/>
          <w:color w:val="000000" w:themeColor="text1"/>
          <w:kern w:val="24"/>
          <w:lang w:val="en-US" w:eastAsia="en-GB"/>
        </w:rPr>
        <w:footnoteReference w:id="9"/>
      </w:r>
    </w:p>
    <w:p w14:paraId="35941CA6" w14:textId="77777777" w:rsidR="002145BB" w:rsidRDefault="002145BB" w:rsidP="002145BB">
      <w:pPr>
        <w:pStyle w:val="ListParagraph"/>
        <w:spacing w:after="0" w:line="240" w:lineRule="auto"/>
        <w:rPr>
          <w:rFonts w:ascii="Arial" w:eastAsiaTheme="minorEastAsia" w:hAnsi="Arial" w:cs="Arial"/>
          <w:color w:val="000000" w:themeColor="text1"/>
          <w:kern w:val="24"/>
          <w:lang w:val="en-US" w:eastAsia="en-GB"/>
        </w:rPr>
      </w:pPr>
    </w:p>
    <w:p w14:paraId="25AECBB3" w14:textId="55B55117" w:rsidR="00F135EE" w:rsidRPr="00306386" w:rsidRDefault="002145BB" w:rsidP="00306386">
      <w:pPr>
        <w:pStyle w:val="ListParagraph"/>
        <w:spacing w:after="0" w:line="240" w:lineRule="auto"/>
        <w:rPr>
          <w:rFonts w:ascii="Arial" w:eastAsiaTheme="minorEastAsia" w:hAnsi="Arial" w:cs="Arial"/>
          <w:color w:val="000000" w:themeColor="text1"/>
          <w:kern w:val="24"/>
          <w:lang w:val="en-US" w:eastAsia="en-GB"/>
        </w:rPr>
      </w:pPr>
      <w:r w:rsidRPr="00306386">
        <w:rPr>
          <w:rFonts w:ascii="Arial" w:eastAsiaTheme="minorEastAsia" w:hAnsi="Arial" w:cs="Arial"/>
          <w:b/>
          <w:bCs/>
          <w:color w:val="000000" w:themeColor="text1"/>
          <w:kern w:val="24"/>
          <w:lang w:val="en-US" w:eastAsia="en-GB"/>
        </w:rPr>
        <w:t>Table 1:</w:t>
      </w:r>
      <w:r>
        <w:rPr>
          <w:rFonts w:ascii="Arial" w:eastAsiaTheme="minorEastAsia" w:hAnsi="Arial" w:cs="Arial"/>
          <w:color w:val="000000" w:themeColor="text1"/>
          <w:kern w:val="24"/>
          <w:lang w:val="en-US" w:eastAsia="en-GB"/>
        </w:rPr>
        <w:t xml:space="preserve"> </w:t>
      </w:r>
      <w:r w:rsidRPr="00306386">
        <w:rPr>
          <w:rFonts w:ascii="Arial" w:eastAsiaTheme="minorEastAsia" w:hAnsi="Arial" w:cs="Arial"/>
          <w:b/>
          <w:bCs/>
          <w:color w:val="000000" w:themeColor="text1"/>
          <w:kern w:val="24"/>
          <w:lang w:val="en-US" w:eastAsia="en-GB"/>
        </w:rPr>
        <w:t xml:space="preserve">Relationship </w:t>
      </w:r>
      <w:r w:rsidRPr="00306386">
        <w:rPr>
          <w:rFonts w:ascii="Arial" w:eastAsiaTheme="minorEastAsia" w:hAnsi="Arial" w:cs="Arial"/>
          <w:color w:val="000000" w:themeColor="text1"/>
          <w:kern w:val="24"/>
          <w:lang w:val="en-US" w:eastAsia="en-GB"/>
        </w:rPr>
        <w:t>between Foundational Economy and the Environment</w:t>
      </w:r>
      <w:r w:rsidR="00306386">
        <w:rPr>
          <w:rFonts w:ascii="Arial" w:eastAsiaTheme="minorEastAsia" w:hAnsi="Arial" w:cs="Arial"/>
          <w:color w:val="000000" w:themeColor="text1"/>
          <w:kern w:val="24"/>
          <w:lang w:val="en-US" w:eastAsia="en-GB"/>
        </w:rPr>
        <w:t xml:space="preserve"> -</w:t>
      </w:r>
      <w:r w:rsidR="00F135EE" w:rsidRPr="00306386">
        <w:rPr>
          <w:rFonts w:ascii="Arial" w:eastAsiaTheme="minorEastAsia" w:hAnsi="Arial" w:cs="Arial"/>
          <w:color w:val="000000" w:themeColor="text1"/>
          <w:kern w:val="24"/>
          <w:lang w:val="en-US" w:eastAsia="en-GB"/>
        </w:rPr>
        <w:t>Attendees were able to focus on some of the key conceptual issues when thinking about the relationship between FE and the environment– many of these were framed as questions and statements.</w:t>
      </w:r>
      <w:r w:rsidR="00597BF3" w:rsidRPr="00306386">
        <w:rPr>
          <w:rFonts w:ascii="Arial" w:eastAsiaTheme="minorEastAsia" w:hAnsi="Arial" w:cs="Arial"/>
          <w:color w:val="000000" w:themeColor="text1"/>
          <w:kern w:val="24"/>
          <w:lang w:val="en-US" w:eastAsia="en-GB"/>
        </w:rPr>
        <w:t xml:space="preserve"> It is suggested that a key ‘ask’ from this exercise was for WFEN to develop and communicate a conceptual model that illustrates the relationship between the two. </w:t>
      </w:r>
    </w:p>
    <w:p w14:paraId="0B5643E9" w14:textId="0777ED7B" w:rsidR="002145BB" w:rsidRDefault="002145BB" w:rsidP="002145BB">
      <w:pPr>
        <w:pStyle w:val="ListParagraph"/>
        <w:spacing w:after="0" w:line="240" w:lineRule="auto"/>
        <w:rPr>
          <w:rFonts w:ascii="Arial" w:eastAsiaTheme="minorEastAsia" w:hAnsi="Arial" w:cs="Arial"/>
          <w:color w:val="000000" w:themeColor="text1"/>
          <w:kern w:val="24"/>
          <w:lang w:val="en-US" w:eastAsia="en-GB"/>
        </w:rPr>
      </w:pPr>
    </w:p>
    <w:tbl>
      <w:tblPr>
        <w:tblStyle w:val="TableGrid"/>
        <w:tblW w:w="0" w:type="auto"/>
        <w:tblInd w:w="1809" w:type="dxa"/>
        <w:tblLook w:val="04A0" w:firstRow="1" w:lastRow="0" w:firstColumn="1" w:lastColumn="0" w:noHBand="0" w:noVBand="1"/>
      </w:tblPr>
      <w:tblGrid>
        <w:gridCol w:w="7655"/>
      </w:tblGrid>
      <w:tr w:rsidR="002145BB" w14:paraId="0279EC03" w14:textId="77777777" w:rsidTr="00306386">
        <w:tc>
          <w:tcPr>
            <w:tcW w:w="7655" w:type="dxa"/>
          </w:tcPr>
          <w:p w14:paraId="14A66BE4" w14:textId="77777777" w:rsidR="002145BB" w:rsidRPr="003B2CD6" w:rsidRDefault="002145BB" w:rsidP="002145BB">
            <w:pPr>
              <w:rPr>
                <w:rFonts w:ascii="Arial" w:eastAsiaTheme="minorEastAsia" w:hAnsi="Arial" w:cs="Arial"/>
                <w:color w:val="000000" w:themeColor="text1"/>
                <w:kern w:val="24"/>
                <w:sz w:val="20"/>
                <w:szCs w:val="20"/>
                <w:lang w:val="en-US" w:eastAsia="en-GB"/>
              </w:rPr>
            </w:pPr>
            <w:bookmarkStart w:id="3" w:name="_Hlk35934901"/>
          </w:p>
          <w:p w14:paraId="4F85CB2A" w14:textId="77777777" w:rsidR="002145BB" w:rsidRPr="003B2CD6" w:rsidRDefault="002145BB" w:rsidP="002145BB">
            <w:pPr>
              <w:rPr>
                <w:rFonts w:ascii="Arial" w:eastAsiaTheme="minorEastAsia" w:hAnsi="Arial" w:cs="Arial"/>
                <w:color w:val="000000" w:themeColor="text1"/>
                <w:kern w:val="24"/>
                <w:sz w:val="20"/>
                <w:szCs w:val="20"/>
                <w:lang w:val="en-US" w:eastAsia="en-GB"/>
              </w:rPr>
            </w:pPr>
            <w:r w:rsidRPr="003B2CD6">
              <w:rPr>
                <w:rFonts w:ascii="Arial" w:eastAsiaTheme="minorEastAsia" w:hAnsi="Arial" w:cs="Arial"/>
                <w:color w:val="000000" w:themeColor="text1"/>
                <w:kern w:val="24"/>
                <w:sz w:val="20"/>
                <w:szCs w:val="20"/>
                <w:lang w:val="en-US" w:eastAsia="en-GB"/>
              </w:rPr>
              <w:t>Nature and Natural Capital is the foundation of the Foundational Economy.</w:t>
            </w:r>
          </w:p>
          <w:p w14:paraId="5ACFF315" w14:textId="77777777" w:rsidR="002145BB" w:rsidRPr="003B2CD6" w:rsidRDefault="002145BB" w:rsidP="002145BB">
            <w:pPr>
              <w:rPr>
                <w:rFonts w:ascii="Arial" w:eastAsiaTheme="minorEastAsia" w:hAnsi="Arial" w:cs="Arial"/>
                <w:color w:val="000000" w:themeColor="text1"/>
                <w:kern w:val="24"/>
                <w:sz w:val="20"/>
                <w:szCs w:val="20"/>
                <w:lang w:val="en-US" w:eastAsia="en-GB"/>
              </w:rPr>
            </w:pPr>
          </w:p>
          <w:p w14:paraId="76AD4AE3" w14:textId="77777777" w:rsidR="002145BB" w:rsidRPr="003B2CD6" w:rsidRDefault="002145BB" w:rsidP="002145BB">
            <w:pPr>
              <w:rPr>
                <w:rFonts w:ascii="Arial" w:eastAsiaTheme="minorEastAsia" w:hAnsi="Arial" w:cs="Arial"/>
                <w:color w:val="000000" w:themeColor="text1"/>
                <w:kern w:val="24"/>
                <w:sz w:val="20"/>
                <w:szCs w:val="20"/>
                <w:lang w:val="en-US" w:eastAsia="en-GB"/>
              </w:rPr>
            </w:pPr>
            <w:r w:rsidRPr="003B2CD6">
              <w:rPr>
                <w:rFonts w:ascii="Arial" w:eastAsiaTheme="minorEastAsia" w:hAnsi="Arial" w:cs="Arial"/>
                <w:color w:val="000000" w:themeColor="text1"/>
                <w:kern w:val="24"/>
                <w:sz w:val="20"/>
                <w:szCs w:val="20"/>
                <w:lang w:val="en-US" w:eastAsia="en-GB"/>
              </w:rPr>
              <w:t>Focus on the Foundational Economy’s role in transforming unsustainable systems of production and consumption.</w:t>
            </w:r>
          </w:p>
          <w:p w14:paraId="711ED3A2" w14:textId="77777777" w:rsidR="002145BB" w:rsidRPr="003B2CD6" w:rsidRDefault="002145BB" w:rsidP="002145BB">
            <w:pPr>
              <w:rPr>
                <w:rFonts w:ascii="Arial" w:eastAsiaTheme="minorEastAsia" w:hAnsi="Arial" w:cs="Arial"/>
                <w:color w:val="000000" w:themeColor="text1"/>
                <w:kern w:val="24"/>
                <w:sz w:val="20"/>
                <w:szCs w:val="20"/>
                <w:lang w:val="en-US" w:eastAsia="en-GB"/>
              </w:rPr>
            </w:pPr>
          </w:p>
          <w:p w14:paraId="46A9E0B7" w14:textId="77777777" w:rsidR="002145BB" w:rsidRPr="003B2CD6" w:rsidRDefault="002145BB" w:rsidP="002145BB">
            <w:pPr>
              <w:rPr>
                <w:rFonts w:ascii="Arial" w:eastAsiaTheme="minorEastAsia" w:hAnsi="Arial" w:cs="Arial"/>
                <w:color w:val="000000" w:themeColor="text1"/>
                <w:kern w:val="24"/>
                <w:sz w:val="20"/>
                <w:szCs w:val="20"/>
                <w:lang w:val="en-US" w:eastAsia="en-GB"/>
              </w:rPr>
            </w:pPr>
            <w:r w:rsidRPr="003B2CD6">
              <w:rPr>
                <w:rFonts w:ascii="Arial" w:eastAsiaTheme="minorEastAsia" w:hAnsi="Arial" w:cs="Arial"/>
                <w:color w:val="000000" w:themeColor="text1"/>
                <w:kern w:val="24"/>
                <w:sz w:val="20"/>
                <w:szCs w:val="20"/>
                <w:lang w:val="en-US" w:eastAsia="en-GB"/>
              </w:rPr>
              <w:t>Environmental costs need to be internalized in debates about local and national economies – can FE help us to do this?</w:t>
            </w:r>
          </w:p>
          <w:p w14:paraId="7E1EB7D9" w14:textId="77777777" w:rsidR="002145BB" w:rsidRPr="003B2CD6" w:rsidRDefault="002145BB" w:rsidP="002145BB">
            <w:pPr>
              <w:rPr>
                <w:rFonts w:ascii="Arial" w:eastAsiaTheme="minorEastAsia" w:hAnsi="Arial" w:cs="Arial"/>
                <w:color w:val="000000" w:themeColor="text1"/>
                <w:kern w:val="24"/>
                <w:sz w:val="20"/>
                <w:szCs w:val="20"/>
                <w:lang w:val="en-US" w:eastAsia="en-GB"/>
              </w:rPr>
            </w:pPr>
          </w:p>
          <w:p w14:paraId="7B800B32" w14:textId="452F1E43" w:rsidR="002145BB" w:rsidRPr="003B2CD6" w:rsidRDefault="002145BB" w:rsidP="002145BB">
            <w:pPr>
              <w:rPr>
                <w:rFonts w:ascii="Arial" w:eastAsiaTheme="minorEastAsia" w:hAnsi="Arial" w:cs="Arial"/>
                <w:color w:val="000000" w:themeColor="text1"/>
                <w:kern w:val="24"/>
                <w:sz w:val="20"/>
                <w:szCs w:val="20"/>
                <w:lang w:val="en-US" w:eastAsia="en-GB"/>
              </w:rPr>
            </w:pPr>
            <w:r w:rsidRPr="003B2CD6">
              <w:rPr>
                <w:rFonts w:ascii="Arial" w:eastAsiaTheme="minorEastAsia" w:hAnsi="Arial" w:cs="Arial"/>
                <w:color w:val="000000" w:themeColor="text1"/>
                <w:kern w:val="24"/>
                <w:sz w:val="20"/>
                <w:szCs w:val="20"/>
                <w:lang w:val="en-US" w:eastAsia="en-GB"/>
              </w:rPr>
              <w:t xml:space="preserve">Are we trying to reconceive the Foundational Economy – or just explore the relationship between the Natural Environment and FE? Do we redefine the ‘iceberg’ or bits of the iceberg? </w:t>
            </w:r>
          </w:p>
          <w:p w14:paraId="7A3A77AB" w14:textId="77777777" w:rsidR="002145BB" w:rsidRPr="003B2CD6" w:rsidRDefault="002145BB" w:rsidP="002145BB">
            <w:pPr>
              <w:rPr>
                <w:rFonts w:ascii="Arial" w:eastAsiaTheme="minorEastAsia" w:hAnsi="Arial" w:cs="Arial"/>
                <w:color w:val="000000" w:themeColor="text1"/>
                <w:kern w:val="24"/>
                <w:sz w:val="20"/>
                <w:szCs w:val="20"/>
                <w:lang w:val="en-US" w:eastAsia="en-GB"/>
              </w:rPr>
            </w:pPr>
          </w:p>
          <w:p w14:paraId="300DDABA" w14:textId="77777777" w:rsidR="002145BB" w:rsidRPr="003B2CD6" w:rsidRDefault="002145BB" w:rsidP="002145BB">
            <w:pPr>
              <w:rPr>
                <w:rFonts w:ascii="Arial" w:eastAsiaTheme="minorEastAsia" w:hAnsi="Arial" w:cs="Arial"/>
                <w:color w:val="000000" w:themeColor="text1"/>
                <w:kern w:val="24"/>
                <w:sz w:val="20"/>
                <w:szCs w:val="20"/>
                <w:lang w:val="en-US" w:eastAsia="en-GB"/>
              </w:rPr>
            </w:pPr>
            <w:r w:rsidRPr="003B2CD6">
              <w:rPr>
                <w:rFonts w:ascii="Arial" w:eastAsiaTheme="minorEastAsia" w:hAnsi="Arial" w:cs="Arial"/>
                <w:color w:val="000000" w:themeColor="text1"/>
                <w:kern w:val="24"/>
                <w:sz w:val="20"/>
                <w:szCs w:val="20"/>
                <w:lang w:val="en-US" w:eastAsia="en-GB"/>
              </w:rPr>
              <w:t xml:space="preserve">FE activity impacts on the natural environment through carbon, water, waste, land-use. This is not accounted for in local economic models </w:t>
            </w:r>
          </w:p>
          <w:p w14:paraId="1E8CD1F0" w14:textId="77777777" w:rsidR="002145BB" w:rsidRPr="003B2CD6" w:rsidRDefault="002145BB" w:rsidP="002145BB">
            <w:pPr>
              <w:rPr>
                <w:rFonts w:ascii="Arial" w:eastAsiaTheme="minorEastAsia" w:hAnsi="Arial" w:cs="Arial"/>
                <w:color w:val="000000" w:themeColor="text1"/>
                <w:kern w:val="24"/>
                <w:sz w:val="20"/>
                <w:szCs w:val="20"/>
                <w:lang w:val="en-US" w:eastAsia="en-GB"/>
              </w:rPr>
            </w:pPr>
          </w:p>
          <w:p w14:paraId="1B5E98CA" w14:textId="7A4BFC8D" w:rsidR="002145BB" w:rsidRPr="003B2CD6" w:rsidRDefault="002145BB" w:rsidP="002145BB">
            <w:pPr>
              <w:rPr>
                <w:rFonts w:ascii="Arial" w:eastAsiaTheme="minorEastAsia" w:hAnsi="Arial" w:cs="Arial"/>
                <w:color w:val="000000" w:themeColor="text1"/>
                <w:kern w:val="24"/>
                <w:sz w:val="20"/>
                <w:szCs w:val="20"/>
                <w:lang w:val="en-US" w:eastAsia="en-GB"/>
              </w:rPr>
            </w:pPr>
            <w:r w:rsidRPr="003B2CD6">
              <w:rPr>
                <w:rFonts w:ascii="Arial" w:eastAsiaTheme="minorEastAsia" w:hAnsi="Arial" w:cs="Arial"/>
                <w:color w:val="000000" w:themeColor="text1"/>
                <w:kern w:val="24"/>
                <w:sz w:val="20"/>
                <w:szCs w:val="20"/>
                <w:lang w:val="en-US" w:eastAsia="en-GB"/>
              </w:rPr>
              <w:t>We need to focus on Wales not exporting its ecological/carbon footprint through economic development. How does sustainable consumption fit within the FE conceptual framework</w:t>
            </w:r>
            <w:r>
              <w:rPr>
                <w:rFonts w:ascii="Arial" w:eastAsiaTheme="minorEastAsia" w:hAnsi="Arial" w:cs="Arial"/>
                <w:color w:val="000000" w:themeColor="text1"/>
                <w:kern w:val="24"/>
                <w:sz w:val="20"/>
                <w:szCs w:val="20"/>
                <w:lang w:val="en-US" w:eastAsia="en-GB"/>
              </w:rPr>
              <w:t>?</w:t>
            </w:r>
          </w:p>
          <w:p w14:paraId="1718447E" w14:textId="77777777" w:rsidR="002145BB" w:rsidRPr="003B2CD6" w:rsidRDefault="002145BB" w:rsidP="002145BB">
            <w:pPr>
              <w:rPr>
                <w:rFonts w:ascii="Arial" w:eastAsiaTheme="minorEastAsia" w:hAnsi="Arial" w:cs="Arial"/>
                <w:color w:val="000000" w:themeColor="text1"/>
                <w:kern w:val="24"/>
                <w:sz w:val="20"/>
                <w:szCs w:val="20"/>
                <w:lang w:val="en-US" w:eastAsia="en-GB"/>
              </w:rPr>
            </w:pPr>
          </w:p>
          <w:p w14:paraId="190857B7" w14:textId="77777777" w:rsidR="002145BB" w:rsidRPr="003B2CD6" w:rsidRDefault="002145BB" w:rsidP="002145BB">
            <w:pPr>
              <w:rPr>
                <w:rFonts w:ascii="Arial" w:eastAsiaTheme="minorEastAsia" w:hAnsi="Arial" w:cs="Arial"/>
                <w:color w:val="000000" w:themeColor="text1"/>
                <w:kern w:val="24"/>
                <w:sz w:val="20"/>
                <w:szCs w:val="20"/>
                <w:lang w:val="en-US" w:eastAsia="en-GB"/>
              </w:rPr>
            </w:pPr>
            <w:r w:rsidRPr="003B2CD6">
              <w:rPr>
                <w:rFonts w:ascii="Arial" w:eastAsiaTheme="minorEastAsia" w:hAnsi="Arial" w:cs="Arial"/>
                <w:color w:val="000000" w:themeColor="text1"/>
                <w:kern w:val="24"/>
                <w:sz w:val="20"/>
                <w:szCs w:val="20"/>
                <w:lang w:val="en-US" w:eastAsia="en-GB"/>
              </w:rPr>
              <w:t>Can FE approach progress restorative approach towards the natural environment?</w:t>
            </w:r>
          </w:p>
          <w:p w14:paraId="7019B4F6" w14:textId="77777777" w:rsidR="002145BB" w:rsidRPr="003B2CD6" w:rsidRDefault="002145BB" w:rsidP="002145BB">
            <w:pPr>
              <w:rPr>
                <w:rFonts w:ascii="Arial" w:eastAsiaTheme="minorEastAsia" w:hAnsi="Arial" w:cs="Arial"/>
                <w:color w:val="000000" w:themeColor="text1"/>
                <w:kern w:val="24"/>
                <w:sz w:val="20"/>
                <w:szCs w:val="20"/>
                <w:lang w:val="en-US" w:eastAsia="en-GB"/>
              </w:rPr>
            </w:pPr>
          </w:p>
          <w:p w14:paraId="25402506" w14:textId="77777777" w:rsidR="002145BB" w:rsidRPr="003B2CD6" w:rsidRDefault="002145BB" w:rsidP="002145BB">
            <w:pPr>
              <w:rPr>
                <w:rFonts w:ascii="Arial" w:eastAsiaTheme="minorEastAsia" w:hAnsi="Arial" w:cs="Arial"/>
                <w:color w:val="000000" w:themeColor="text1"/>
                <w:kern w:val="24"/>
                <w:sz w:val="20"/>
                <w:szCs w:val="20"/>
                <w:lang w:val="en-US" w:eastAsia="en-GB"/>
              </w:rPr>
            </w:pPr>
            <w:r w:rsidRPr="003B2CD6">
              <w:rPr>
                <w:rFonts w:ascii="Arial" w:eastAsiaTheme="minorEastAsia" w:hAnsi="Arial" w:cs="Arial"/>
                <w:color w:val="000000" w:themeColor="text1"/>
                <w:kern w:val="24"/>
                <w:sz w:val="20"/>
                <w:szCs w:val="20"/>
                <w:lang w:val="en-US" w:eastAsia="en-GB"/>
              </w:rPr>
              <w:t>The value of FE as an approach which is asset based - it means building on what you have got. This forces us to understand and value the assets we have and can unlock - including nature in a restorative way.</w:t>
            </w:r>
          </w:p>
          <w:p w14:paraId="28D92123" w14:textId="77777777" w:rsidR="002145BB" w:rsidRPr="003B2CD6" w:rsidRDefault="002145BB" w:rsidP="002145BB">
            <w:pPr>
              <w:rPr>
                <w:rFonts w:ascii="Arial" w:eastAsiaTheme="minorEastAsia" w:hAnsi="Arial" w:cs="Arial"/>
                <w:color w:val="000000" w:themeColor="text1"/>
                <w:kern w:val="24"/>
                <w:sz w:val="20"/>
                <w:szCs w:val="20"/>
                <w:lang w:val="en-US" w:eastAsia="en-GB"/>
              </w:rPr>
            </w:pPr>
          </w:p>
          <w:p w14:paraId="2CD8F9E8" w14:textId="77777777" w:rsidR="002145BB" w:rsidRPr="003B2CD6" w:rsidRDefault="002145BB" w:rsidP="002145BB">
            <w:pPr>
              <w:rPr>
                <w:rFonts w:ascii="Arial" w:eastAsiaTheme="minorEastAsia" w:hAnsi="Arial" w:cs="Arial"/>
                <w:color w:val="000000" w:themeColor="text1"/>
                <w:kern w:val="24"/>
                <w:sz w:val="20"/>
                <w:szCs w:val="20"/>
                <w:lang w:val="en-US" w:eastAsia="en-GB"/>
              </w:rPr>
            </w:pPr>
            <w:r w:rsidRPr="003B2CD6">
              <w:rPr>
                <w:rFonts w:ascii="Arial" w:eastAsiaTheme="minorEastAsia" w:hAnsi="Arial" w:cs="Arial"/>
                <w:color w:val="000000" w:themeColor="text1"/>
                <w:kern w:val="24"/>
                <w:sz w:val="20"/>
                <w:szCs w:val="20"/>
                <w:lang w:val="en-US" w:eastAsia="en-GB"/>
              </w:rPr>
              <w:t>Need to recognise that many natural assets are so damaged they cannot be ‘used’. Environmental limits need to be taken into account.</w:t>
            </w:r>
          </w:p>
          <w:p w14:paraId="1AF809FB" w14:textId="77777777" w:rsidR="002145BB" w:rsidRPr="003B2CD6" w:rsidRDefault="002145BB" w:rsidP="002145BB">
            <w:pPr>
              <w:rPr>
                <w:rFonts w:ascii="Arial" w:eastAsiaTheme="minorEastAsia" w:hAnsi="Arial" w:cs="Arial"/>
                <w:color w:val="000000" w:themeColor="text1"/>
                <w:kern w:val="24"/>
                <w:sz w:val="20"/>
                <w:szCs w:val="20"/>
                <w:lang w:val="en-US" w:eastAsia="en-GB"/>
              </w:rPr>
            </w:pPr>
          </w:p>
          <w:p w14:paraId="5CC3A191" w14:textId="581A1F13" w:rsidR="009D3877" w:rsidRDefault="009D3877" w:rsidP="009D3877">
            <w:pPr>
              <w:rPr>
                <w:rFonts w:ascii="Arial" w:eastAsiaTheme="minorEastAsia" w:hAnsi="Arial" w:cs="Arial"/>
                <w:color w:val="000000" w:themeColor="text1"/>
                <w:kern w:val="24"/>
                <w:sz w:val="20"/>
                <w:szCs w:val="20"/>
                <w:lang w:val="en-US" w:eastAsia="en-GB"/>
              </w:rPr>
            </w:pPr>
            <w:r>
              <w:rPr>
                <w:rFonts w:ascii="Arial" w:eastAsiaTheme="minorEastAsia" w:hAnsi="Arial" w:cs="Arial"/>
                <w:color w:val="000000" w:themeColor="text1"/>
                <w:kern w:val="24"/>
                <w:sz w:val="20"/>
                <w:szCs w:val="20"/>
                <w:lang w:val="en-US" w:eastAsia="en-GB"/>
              </w:rPr>
              <w:t>T</w:t>
            </w:r>
            <w:r w:rsidRPr="003B2CD6">
              <w:rPr>
                <w:rFonts w:ascii="Arial" w:eastAsiaTheme="minorEastAsia" w:hAnsi="Arial" w:cs="Arial"/>
                <w:color w:val="000000" w:themeColor="text1"/>
                <w:kern w:val="24"/>
                <w:sz w:val="20"/>
                <w:szCs w:val="20"/>
                <w:lang w:val="en-US" w:eastAsia="en-GB"/>
              </w:rPr>
              <w:t xml:space="preserve">he FE is an opportunity to test new approach to economic development which hopefully we can learn from an apply to national large economic decisions. </w:t>
            </w:r>
          </w:p>
          <w:p w14:paraId="7D270F37" w14:textId="77777777" w:rsidR="009D3877" w:rsidRPr="003B2CD6" w:rsidRDefault="009D3877" w:rsidP="009D3877">
            <w:pPr>
              <w:rPr>
                <w:rFonts w:ascii="Arial" w:eastAsiaTheme="minorEastAsia" w:hAnsi="Arial" w:cs="Arial"/>
                <w:color w:val="000000" w:themeColor="text1"/>
                <w:kern w:val="24"/>
                <w:sz w:val="20"/>
                <w:szCs w:val="20"/>
                <w:lang w:val="en-US" w:eastAsia="en-GB"/>
              </w:rPr>
            </w:pPr>
          </w:p>
          <w:p w14:paraId="66073F49" w14:textId="28D3A397" w:rsidR="002145BB" w:rsidRDefault="002145BB" w:rsidP="002145BB">
            <w:pPr>
              <w:rPr>
                <w:rFonts w:ascii="Arial" w:eastAsiaTheme="minorEastAsia" w:hAnsi="Arial" w:cs="Arial"/>
                <w:color w:val="000000" w:themeColor="text1"/>
                <w:kern w:val="24"/>
                <w:sz w:val="20"/>
                <w:szCs w:val="20"/>
                <w:lang w:val="en-US" w:eastAsia="en-GB"/>
              </w:rPr>
            </w:pPr>
            <w:r w:rsidRPr="003B2CD6">
              <w:rPr>
                <w:rFonts w:ascii="Arial" w:eastAsiaTheme="minorEastAsia" w:hAnsi="Arial" w:cs="Arial"/>
                <w:color w:val="000000" w:themeColor="text1"/>
                <w:kern w:val="24"/>
                <w:sz w:val="20"/>
                <w:szCs w:val="20"/>
                <w:lang w:val="en-US" w:eastAsia="en-GB"/>
              </w:rPr>
              <w:t xml:space="preserve">Economic terminology: well-being economy; circular economy; foundational economy needs clarifying in relation to complex </w:t>
            </w:r>
            <w:r>
              <w:rPr>
                <w:rFonts w:ascii="Arial" w:eastAsiaTheme="minorEastAsia" w:hAnsi="Arial" w:cs="Arial"/>
                <w:color w:val="000000" w:themeColor="text1"/>
                <w:kern w:val="24"/>
                <w:sz w:val="20"/>
                <w:szCs w:val="20"/>
                <w:lang w:val="en-US" w:eastAsia="en-GB"/>
              </w:rPr>
              <w:t>‘e</w:t>
            </w:r>
            <w:r w:rsidRPr="003B2CD6">
              <w:rPr>
                <w:rFonts w:ascii="Arial" w:eastAsiaTheme="minorEastAsia" w:hAnsi="Arial" w:cs="Arial"/>
                <w:color w:val="000000" w:themeColor="text1"/>
                <w:kern w:val="24"/>
                <w:sz w:val="20"/>
                <w:szCs w:val="20"/>
                <w:lang w:val="en-US" w:eastAsia="en-GB"/>
              </w:rPr>
              <w:t>nvironmental terminology</w:t>
            </w:r>
            <w:r>
              <w:rPr>
                <w:rFonts w:ascii="Arial" w:eastAsiaTheme="minorEastAsia" w:hAnsi="Arial" w:cs="Arial"/>
                <w:color w:val="000000" w:themeColor="text1"/>
                <w:kern w:val="24"/>
                <w:sz w:val="20"/>
                <w:szCs w:val="20"/>
                <w:lang w:val="en-US" w:eastAsia="en-GB"/>
              </w:rPr>
              <w:t>’</w:t>
            </w:r>
            <w:r w:rsidRPr="003B2CD6">
              <w:rPr>
                <w:rFonts w:ascii="Arial" w:eastAsiaTheme="minorEastAsia" w:hAnsi="Arial" w:cs="Arial"/>
                <w:color w:val="000000" w:themeColor="text1"/>
                <w:kern w:val="24"/>
                <w:sz w:val="20"/>
                <w:szCs w:val="20"/>
                <w:lang w:val="en-US" w:eastAsia="en-GB"/>
              </w:rPr>
              <w:t xml:space="preserve">; ecosystems; ecosystem services; biodiversity; nature-based solutions; SMNR; especially in communicating interconnections to policy makers and decision makers. </w:t>
            </w:r>
          </w:p>
          <w:p w14:paraId="73839659" w14:textId="77777777" w:rsidR="002145BB" w:rsidRDefault="002145BB" w:rsidP="002145BB">
            <w:pPr>
              <w:rPr>
                <w:rFonts w:ascii="Arial" w:eastAsiaTheme="minorEastAsia" w:hAnsi="Arial" w:cs="Arial"/>
                <w:color w:val="000000" w:themeColor="text1"/>
                <w:kern w:val="24"/>
                <w:sz w:val="20"/>
                <w:szCs w:val="20"/>
                <w:lang w:val="en-US" w:eastAsia="en-GB"/>
              </w:rPr>
            </w:pPr>
          </w:p>
          <w:p w14:paraId="38A3ADB6" w14:textId="3F13BE98" w:rsidR="002145BB" w:rsidRPr="003B2CD6" w:rsidRDefault="002145BB" w:rsidP="002145BB">
            <w:pPr>
              <w:rPr>
                <w:rFonts w:ascii="Arial" w:eastAsiaTheme="minorEastAsia" w:hAnsi="Arial" w:cs="Arial"/>
                <w:color w:val="000000" w:themeColor="text1"/>
                <w:kern w:val="24"/>
                <w:sz w:val="20"/>
                <w:szCs w:val="20"/>
                <w:lang w:val="en-US" w:eastAsia="en-GB"/>
              </w:rPr>
            </w:pPr>
            <w:r w:rsidRPr="003B2CD6">
              <w:rPr>
                <w:rFonts w:ascii="Arial" w:eastAsiaTheme="minorEastAsia" w:hAnsi="Arial" w:cs="Arial"/>
                <w:color w:val="000000" w:themeColor="text1"/>
                <w:kern w:val="24"/>
                <w:sz w:val="20"/>
                <w:szCs w:val="20"/>
                <w:lang w:val="en-US" w:eastAsia="en-GB"/>
              </w:rPr>
              <w:t xml:space="preserve">We need a conceptual model to help us think through </w:t>
            </w:r>
            <w:r>
              <w:rPr>
                <w:rFonts w:ascii="Arial" w:eastAsiaTheme="minorEastAsia" w:hAnsi="Arial" w:cs="Arial"/>
                <w:color w:val="000000" w:themeColor="text1"/>
                <w:kern w:val="24"/>
                <w:sz w:val="20"/>
                <w:szCs w:val="20"/>
                <w:lang w:val="en-US" w:eastAsia="en-GB"/>
              </w:rPr>
              <w:t xml:space="preserve">and communicate </w:t>
            </w:r>
            <w:r w:rsidRPr="003B2CD6">
              <w:rPr>
                <w:rFonts w:ascii="Arial" w:eastAsiaTheme="minorEastAsia" w:hAnsi="Arial" w:cs="Arial"/>
                <w:color w:val="000000" w:themeColor="text1"/>
                <w:kern w:val="24"/>
                <w:sz w:val="20"/>
                <w:szCs w:val="20"/>
                <w:lang w:val="en-US" w:eastAsia="en-GB"/>
              </w:rPr>
              <w:t>the relationship.</w:t>
            </w:r>
          </w:p>
          <w:p w14:paraId="235EAF5B" w14:textId="77777777" w:rsidR="002145BB" w:rsidRDefault="002145BB" w:rsidP="009D3877">
            <w:pPr>
              <w:rPr>
                <w:rFonts w:ascii="Arial" w:eastAsiaTheme="minorEastAsia" w:hAnsi="Arial" w:cs="Arial"/>
                <w:color w:val="000000" w:themeColor="text1"/>
                <w:kern w:val="24"/>
                <w:lang w:val="en-US" w:eastAsia="en-GB"/>
              </w:rPr>
            </w:pPr>
          </w:p>
        </w:tc>
      </w:tr>
      <w:bookmarkEnd w:id="3"/>
    </w:tbl>
    <w:p w14:paraId="15E5AF3B" w14:textId="77777777" w:rsidR="002145BB" w:rsidRDefault="002145BB">
      <w:pPr>
        <w:rPr>
          <w:rFonts w:ascii="Arial" w:eastAsiaTheme="minorEastAsia" w:hAnsi="Arial" w:cs="Arial"/>
          <w:color w:val="000000" w:themeColor="text1"/>
          <w:kern w:val="24"/>
          <w:lang w:val="en-US" w:eastAsia="en-GB"/>
        </w:rPr>
      </w:pPr>
      <w:r>
        <w:rPr>
          <w:rFonts w:ascii="Arial" w:eastAsiaTheme="minorEastAsia" w:hAnsi="Arial" w:cs="Arial"/>
          <w:color w:val="000000" w:themeColor="text1"/>
          <w:kern w:val="24"/>
          <w:lang w:val="en-US" w:eastAsia="en-GB"/>
        </w:rPr>
        <w:br w:type="page"/>
      </w:r>
    </w:p>
    <w:p w14:paraId="5C848BB4" w14:textId="77777777" w:rsidR="002145BB" w:rsidRDefault="002145BB" w:rsidP="002145BB">
      <w:pPr>
        <w:pStyle w:val="ListParagraph"/>
        <w:spacing w:after="0" w:line="240" w:lineRule="auto"/>
        <w:rPr>
          <w:rFonts w:ascii="Arial" w:eastAsiaTheme="minorEastAsia" w:hAnsi="Arial" w:cs="Arial"/>
          <w:color w:val="000000" w:themeColor="text1"/>
          <w:kern w:val="24"/>
          <w:lang w:val="en-US" w:eastAsia="en-GB"/>
        </w:rPr>
      </w:pPr>
    </w:p>
    <w:p w14:paraId="11BD4F93" w14:textId="5F86A65C" w:rsidR="00F135EE" w:rsidRPr="00306386" w:rsidRDefault="002145BB" w:rsidP="00306386">
      <w:pPr>
        <w:pStyle w:val="ListParagraph"/>
        <w:spacing w:after="0" w:line="240" w:lineRule="auto"/>
        <w:rPr>
          <w:rFonts w:ascii="Arial" w:eastAsiaTheme="minorEastAsia" w:hAnsi="Arial" w:cs="Arial"/>
          <w:color w:val="000000" w:themeColor="text1"/>
          <w:kern w:val="24"/>
          <w:lang w:val="en-US" w:eastAsia="en-GB"/>
        </w:rPr>
      </w:pPr>
      <w:r w:rsidRPr="00306386">
        <w:rPr>
          <w:rFonts w:ascii="Arial" w:eastAsiaTheme="minorEastAsia" w:hAnsi="Arial" w:cs="Arial"/>
          <w:b/>
          <w:bCs/>
          <w:color w:val="000000" w:themeColor="text1"/>
          <w:kern w:val="24"/>
          <w:lang w:val="en-US" w:eastAsia="en-GB"/>
        </w:rPr>
        <w:t>Table 2:</w:t>
      </w:r>
      <w:r>
        <w:rPr>
          <w:rFonts w:ascii="Arial" w:eastAsiaTheme="minorEastAsia" w:hAnsi="Arial" w:cs="Arial"/>
          <w:color w:val="000000" w:themeColor="text1"/>
          <w:kern w:val="24"/>
          <w:lang w:val="en-US" w:eastAsia="en-GB"/>
        </w:rPr>
        <w:t xml:space="preserve"> </w:t>
      </w:r>
      <w:r w:rsidRPr="00306386">
        <w:rPr>
          <w:rFonts w:ascii="Arial" w:eastAsiaTheme="minorEastAsia" w:hAnsi="Arial" w:cs="Arial"/>
          <w:b/>
          <w:bCs/>
          <w:color w:val="000000" w:themeColor="text1"/>
          <w:kern w:val="24"/>
          <w:lang w:val="en-US" w:eastAsia="en-GB"/>
        </w:rPr>
        <w:t xml:space="preserve">Strategic issues </w:t>
      </w:r>
      <w:r w:rsidRPr="00306386">
        <w:rPr>
          <w:rFonts w:ascii="Arial" w:eastAsiaTheme="minorEastAsia" w:hAnsi="Arial" w:cs="Arial"/>
          <w:color w:val="000000" w:themeColor="text1"/>
          <w:kern w:val="24"/>
          <w:lang w:val="en-US" w:eastAsia="en-GB"/>
        </w:rPr>
        <w:t>related to Foundational Economy and the Environment</w:t>
      </w:r>
      <w:r w:rsidR="00306386">
        <w:rPr>
          <w:rFonts w:ascii="Arial" w:eastAsiaTheme="minorEastAsia" w:hAnsi="Arial" w:cs="Arial"/>
          <w:color w:val="000000" w:themeColor="text1"/>
          <w:kern w:val="24"/>
          <w:lang w:val="en-US" w:eastAsia="en-GB"/>
        </w:rPr>
        <w:t xml:space="preserve"> - </w:t>
      </w:r>
      <w:r w:rsidR="00F135EE" w:rsidRPr="00306386">
        <w:rPr>
          <w:rFonts w:ascii="Arial" w:eastAsiaTheme="minorEastAsia" w:hAnsi="Arial" w:cs="Arial"/>
          <w:color w:val="000000" w:themeColor="text1"/>
          <w:kern w:val="24"/>
          <w:lang w:val="en-US" w:eastAsia="en-GB"/>
        </w:rPr>
        <w:t>The exercise provided a wide range of contributions on how strategy, in all of its forms might support or inhibit a coordinated approach to pursuing environmental outcomes through FE work and FE work supporting environmental restoration</w:t>
      </w:r>
      <w:r w:rsidR="00597BF3" w:rsidRPr="00306386">
        <w:rPr>
          <w:rFonts w:ascii="Arial" w:eastAsiaTheme="minorEastAsia" w:hAnsi="Arial" w:cs="Arial"/>
          <w:color w:val="000000" w:themeColor="text1"/>
          <w:kern w:val="24"/>
          <w:lang w:val="en-US" w:eastAsia="en-GB"/>
        </w:rPr>
        <w:t>. Ongoing work by policy makers and WFEN partners needs to acknowledge these issues/factors and questions in support of government, policy makers and practitioners.</w:t>
      </w:r>
    </w:p>
    <w:p w14:paraId="334D88CC" w14:textId="4085BA06" w:rsidR="002145BB" w:rsidRDefault="002145BB" w:rsidP="002145BB">
      <w:pPr>
        <w:pStyle w:val="ListParagraph"/>
        <w:spacing w:after="0" w:line="240" w:lineRule="auto"/>
        <w:rPr>
          <w:rFonts w:ascii="Arial" w:eastAsiaTheme="minorEastAsia" w:hAnsi="Arial" w:cs="Arial"/>
          <w:color w:val="000000" w:themeColor="text1"/>
          <w:kern w:val="24"/>
          <w:lang w:val="en-US" w:eastAsia="en-GB"/>
        </w:rPr>
      </w:pPr>
    </w:p>
    <w:tbl>
      <w:tblPr>
        <w:tblStyle w:val="TableGrid"/>
        <w:tblW w:w="0" w:type="auto"/>
        <w:tblInd w:w="1809" w:type="dxa"/>
        <w:tblLook w:val="04A0" w:firstRow="1" w:lastRow="0" w:firstColumn="1" w:lastColumn="0" w:noHBand="0" w:noVBand="1"/>
      </w:tblPr>
      <w:tblGrid>
        <w:gridCol w:w="8080"/>
      </w:tblGrid>
      <w:tr w:rsidR="002145BB" w14:paraId="636E66F3" w14:textId="77777777" w:rsidTr="00306386">
        <w:tc>
          <w:tcPr>
            <w:tcW w:w="8080" w:type="dxa"/>
          </w:tcPr>
          <w:p w14:paraId="1BDBF8EB" w14:textId="77777777" w:rsidR="002145BB" w:rsidRDefault="002145BB" w:rsidP="002145BB">
            <w:pPr>
              <w:rPr>
                <w:rFonts w:ascii="Arial" w:eastAsiaTheme="minorEastAsia" w:hAnsi="Arial" w:cs="Arial"/>
                <w:color w:val="000000" w:themeColor="text1"/>
                <w:kern w:val="24"/>
                <w:sz w:val="20"/>
                <w:szCs w:val="20"/>
                <w:lang w:val="en-US" w:eastAsia="en-GB"/>
              </w:rPr>
            </w:pPr>
            <w:bookmarkStart w:id="4" w:name="_Hlk35935334"/>
          </w:p>
          <w:p w14:paraId="6493295B" w14:textId="394EB755" w:rsidR="002145BB" w:rsidRPr="003B2CD6" w:rsidRDefault="002145BB" w:rsidP="002145BB">
            <w:pPr>
              <w:rPr>
                <w:rFonts w:ascii="Arial" w:eastAsiaTheme="minorEastAsia" w:hAnsi="Arial" w:cs="Arial"/>
                <w:color w:val="000000" w:themeColor="text1"/>
                <w:kern w:val="24"/>
                <w:sz w:val="20"/>
                <w:szCs w:val="20"/>
                <w:lang w:val="en-US" w:eastAsia="en-GB"/>
              </w:rPr>
            </w:pPr>
            <w:bookmarkStart w:id="5" w:name="_Hlk36211887"/>
            <w:r w:rsidRPr="003B2CD6">
              <w:rPr>
                <w:rFonts w:ascii="Arial" w:eastAsiaTheme="minorEastAsia" w:hAnsi="Arial" w:cs="Arial"/>
                <w:color w:val="000000" w:themeColor="text1"/>
                <w:kern w:val="24"/>
                <w:sz w:val="20"/>
                <w:szCs w:val="20"/>
                <w:lang w:val="en-US" w:eastAsia="en-GB"/>
              </w:rPr>
              <w:t>There is a need to construct effective alliances to deliver environmental outcomes through FE agenda, with legitimacy and resources, including government, public sector, community sector and businesses</w:t>
            </w:r>
          </w:p>
          <w:bookmarkEnd w:id="5"/>
          <w:p w14:paraId="7CA670A8" w14:textId="77777777" w:rsidR="002145BB" w:rsidRPr="003B2CD6" w:rsidRDefault="002145BB" w:rsidP="002145BB">
            <w:pPr>
              <w:rPr>
                <w:rFonts w:ascii="Arial" w:eastAsiaTheme="minorEastAsia" w:hAnsi="Arial" w:cs="Arial"/>
                <w:color w:val="000000" w:themeColor="text1"/>
                <w:kern w:val="24"/>
                <w:sz w:val="20"/>
                <w:szCs w:val="20"/>
                <w:lang w:val="en-US" w:eastAsia="en-GB"/>
              </w:rPr>
            </w:pPr>
          </w:p>
          <w:p w14:paraId="183CCCC1" w14:textId="77777777" w:rsidR="002145BB" w:rsidRPr="003B2CD6" w:rsidRDefault="002145BB" w:rsidP="002145BB">
            <w:pPr>
              <w:rPr>
                <w:rFonts w:ascii="Arial" w:eastAsiaTheme="minorEastAsia" w:hAnsi="Arial" w:cs="Arial"/>
                <w:color w:val="000000" w:themeColor="text1"/>
                <w:kern w:val="24"/>
                <w:sz w:val="20"/>
                <w:szCs w:val="20"/>
                <w:lang w:val="en-US" w:eastAsia="en-GB"/>
              </w:rPr>
            </w:pPr>
            <w:r w:rsidRPr="003B2CD6">
              <w:rPr>
                <w:rFonts w:ascii="Arial" w:eastAsiaTheme="minorEastAsia" w:hAnsi="Arial" w:cs="Arial"/>
                <w:color w:val="000000" w:themeColor="text1"/>
                <w:kern w:val="24"/>
                <w:sz w:val="20"/>
                <w:szCs w:val="20"/>
                <w:lang w:val="en-US" w:eastAsia="en-GB"/>
              </w:rPr>
              <w:t>Is the Welsh Government approach to land management and public goods focusing on the role of the Foundational Economy? Are internal government links on this issue being made?</w:t>
            </w:r>
          </w:p>
          <w:p w14:paraId="6F87B4FE" w14:textId="77777777" w:rsidR="002145BB" w:rsidRPr="003B2CD6" w:rsidRDefault="002145BB" w:rsidP="002145BB">
            <w:pPr>
              <w:pStyle w:val="ListParagraph"/>
              <w:ind w:left="-360"/>
              <w:rPr>
                <w:rFonts w:ascii="Arial" w:eastAsiaTheme="minorEastAsia" w:hAnsi="Arial" w:cs="Arial"/>
                <w:color w:val="000000" w:themeColor="text1"/>
                <w:kern w:val="24"/>
                <w:sz w:val="20"/>
                <w:szCs w:val="20"/>
                <w:lang w:val="en-US" w:eastAsia="en-GB"/>
              </w:rPr>
            </w:pPr>
          </w:p>
          <w:p w14:paraId="44376CE8" w14:textId="236E01E4" w:rsidR="002145BB" w:rsidRPr="003B2CD6" w:rsidRDefault="002145BB" w:rsidP="002145BB">
            <w:pPr>
              <w:rPr>
                <w:rFonts w:ascii="Arial" w:eastAsiaTheme="minorEastAsia" w:hAnsi="Arial" w:cs="Arial"/>
                <w:color w:val="000000" w:themeColor="text1"/>
                <w:kern w:val="24"/>
                <w:sz w:val="20"/>
                <w:szCs w:val="20"/>
                <w:lang w:val="en-US" w:eastAsia="en-GB"/>
              </w:rPr>
            </w:pPr>
            <w:r w:rsidRPr="003B2CD6">
              <w:rPr>
                <w:rFonts w:ascii="Arial" w:eastAsiaTheme="minorEastAsia" w:hAnsi="Arial" w:cs="Arial"/>
                <w:color w:val="000000" w:themeColor="text1"/>
                <w:kern w:val="24"/>
                <w:sz w:val="20"/>
                <w:szCs w:val="20"/>
                <w:lang w:val="en-US" w:eastAsia="en-GB"/>
              </w:rPr>
              <w:t xml:space="preserve">Has the National Development Framework taken the Foundational Economy into account to develop a </w:t>
            </w:r>
            <w:r w:rsidR="000E3BA0" w:rsidRPr="003B2CD6">
              <w:rPr>
                <w:rFonts w:ascii="Arial" w:eastAsiaTheme="minorEastAsia" w:hAnsi="Arial" w:cs="Arial"/>
                <w:color w:val="000000" w:themeColor="text1"/>
                <w:kern w:val="24"/>
                <w:sz w:val="20"/>
                <w:szCs w:val="20"/>
                <w:lang w:val="en-US" w:eastAsia="en-GB"/>
              </w:rPr>
              <w:t>joined-up</w:t>
            </w:r>
            <w:r w:rsidRPr="003B2CD6">
              <w:rPr>
                <w:rFonts w:ascii="Arial" w:eastAsiaTheme="minorEastAsia" w:hAnsi="Arial" w:cs="Arial"/>
                <w:color w:val="000000" w:themeColor="text1"/>
                <w:kern w:val="24"/>
                <w:sz w:val="20"/>
                <w:szCs w:val="20"/>
                <w:lang w:val="en-US" w:eastAsia="en-GB"/>
              </w:rPr>
              <w:t xml:space="preserve"> approach [</w:t>
            </w:r>
            <w:r w:rsidRPr="00E21330">
              <w:rPr>
                <w:rFonts w:ascii="Arial" w:eastAsiaTheme="minorEastAsia" w:hAnsi="Arial" w:cs="Arial"/>
                <w:i/>
                <w:iCs/>
                <w:color w:val="000000" w:themeColor="text1"/>
                <w:kern w:val="24"/>
                <w:sz w:val="20"/>
                <w:szCs w:val="20"/>
                <w:lang w:val="en-US" w:eastAsia="en-GB"/>
              </w:rPr>
              <w:t xml:space="preserve">note: there is no reference to FE in the </w:t>
            </w:r>
            <w:r w:rsidR="000E3BA0" w:rsidRPr="00E21330">
              <w:rPr>
                <w:rFonts w:ascii="Arial" w:eastAsiaTheme="minorEastAsia" w:hAnsi="Arial" w:cs="Arial"/>
                <w:i/>
                <w:iCs/>
                <w:color w:val="000000" w:themeColor="text1"/>
                <w:kern w:val="24"/>
                <w:sz w:val="20"/>
                <w:szCs w:val="20"/>
                <w:lang w:val="en-US" w:eastAsia="en-GB"/>
              </w:rPr>
              <w:t>NDF</w:t>
            </w:r>
            <w:r w:rsidR="000E3BA0" w:rsidRPr="003B2CD6">
              <w:rPr>
                <w:rFonts w:ascii="Arial" w:eastAsiaTheme="minorEastAsia" w:hAnsi="Arial" w:cs="Arial"/>
                <w:color w:val="000000" w:themeColor="text1"/>
                <w:kern w:val="24"/>
                <w:sz w:val="20"/>
                <w:szCs w:val="20"/>
                <w:lang w:val="en-US" w:eastAsia="en-GB"/>
              </w:rPr>
              <w:t>]?</w:t>
            </w:r>
          </w:p>
          <w:p w14:paraId="1D59EB35" w14:textId="77777777" w:rsidR="002145BB" w:rsidRPr="003B2CD6" w:rsidRDefault="002145BB" w:rsidP="002145BB">
            <w:pPr>
              <w:pStyle w:val="ListParagraph"/>
              <w:ind w:left="-360"/>
              <w:rPr>
                <w:rFonts w:ascii="Arial" w:eastAsiaTheme="minorEastAsia" w:hAnsi="Arial" w:cs="Arial"/>
                <w:color w:val="000000" w:themeColor="text1"/>
                <w:kern w:val="24"/>
                <w:sz w:val="20"/>
                <w:szCs w:val="20"/>
                <w:lang w:val="en-US" w:eastAsia="en-GB"/>
              </w:rPr>
            </w:pPr>
          </w:p>
          <w:p w14:paraId="1DA10B73" w14:textId="77777777" w:rsidR="002145BB" w:rsidRPr="003B2CD6" w:rsidRDefault="002145BB" w:rsidP="002145BB">
            <w:pPr>
              <w:rPr>
                <w:rFonts w:ascii="Arial" w:eastAsiaTheme="minorEastAsia" w:hAnsi="Arial" w:cs="Arial"/>
                <w:color w:val="000000" w:themeColor="text1"/>
                <w:kern w:val="24"/>
                <w:sz w:val="20"/>
                <w:szCs w:val="20"/>
                <w:lang w:val="en-US" w:eastAsia="en-GB"/>
              </w:rPr>
            </w:pPr>
            <w:r w:rsidRPr="003B2CD6">
              <w:rPr>
                <w:rFonts w:ascii="Arial" w:eastAsiaTheme="minorEastAsia" w:hAnsi="Arial" w:cs="Arial"/>
                <w:color w:val="000000" w:themeColor="text1"/>
                <w:kern w:val="24"/>
                <w:sz w:val="20"/>
                <w:szCs w:val="20"/>
                <w:lang w:val="en-US" w:eastAsia="en-GB"/>
              </w:rPr>
              <w:t>How does NRWs work on Area Statements link to and support the Foundational Economy in communities?</w:t>
            </w:r>
          </w:p>
          <w:p w14:paraId="46410149" w14:textId="77777777" w:rsidR="002145BB" w:rsidRPr="003B2CD6" w:rsidRDefault="002145BB" w:rsidP="002145BB">
            <w:pPr>
              <w:pStyle w:val="ListParagraph"/>
              <w:ind w:left="-360"/>
              <w:rPr>
                <w:rFonts w:ascii="Arial" w:eastAsiaTheme="minorEastAsia" w:hAnsi="Arial" w:cs="Arial"/>
                <w:color w:val="000000" w:themeColor="text1"/>
                <w:kern w:val="24"/>
                <w:sz w:val="20"/>
                <w:szCs w:val="20"/>
                <w:lang w:val="en-US" w:eastAsia="en-GB"/>
              </w:rPr>
            </w:pPr>
          </w:p>
          <w:p w14:paraId="46DB2470" w14:textId="77777777" w:rsidR="002145BB" w:rsidRPr="003B2CD6" w:rsidRDefault="002145BB" w:rsidP="002145BB">
            <w:pPr>
              <w:rPr>
                <w:rFonts w:ascii="Arial" w:eastAsiaTheme="minorEastAsia" w:hAnsi="Arial" w:cs="Arial"/>
                <w:color w:val="000000" w:themeColor="text1"/>
                <w:kern w:val="24"/>
                <w:sz w:val="20"/>
                <w:szCs w:val="20"/>
                <w:lang w:val="en-US" w:eastAsia="en-GB"/>
              </w:rPr>
            </w:pPr>
            <w:r w:rsidRPr="003B2CD6">
              <w:rPr>
                <w:rFonts w:ascii="Arial" w:eastAsiaTheme="minorEastAsia" w:hAnsi="Arial" w:cs="Arial"/>
                <w:color w:val="000000" w:themeColor="text1"/>
                <w:kern w:val="24"/>
                <w:sz w:val="20"/>
                <w:szCs w:val="20"/>
                <w:lang w:val="en-US" w:eastAsia="en-GB"/>
              </w:rPr>
              <w:t>There is no mention of FE in; Brexit and Our Land; Farming and our Land or within the Food Strategy. There is a disconnect in FE thinking in one part of Government and normative approaches in others. FE is an opportunity to test new approaches to economic development.</w:t>
            </w:r>
          </w:p>
          <w:p w14:paraId="6011AB23" w14:textId="77777777" w:rsidR="002145BB" w:rsidRPr="003B2CD6" w:rsidRDefault="002145BB" w:rsidP="002145BB">
            <w:pPr>
              <w:rPr>
                <w:rFonts w:ascii="Arial" w:eastAsiaTheme="minorEastAsia" w:hAnsi="Arial" w:cs="Arial"/>
                <w:color w:val="000000" w:themeColor="text1"/>
                <w:kern w:val="24"/>
                <w:sz w:val="20"/>
                <w:szCs w:val="20"/>
                <w:lang w:val="en-US" w:eastAsia="en-GB"/>
              </w:rPr>
            </w:pPr>
          </w:p>
          <w:p w14:paraId="20DF3E60" w14:textId="77777777" w:rsidR="002145BB" w:rsidRPr="003B2CD6" w:rsidRDefault="002145BB" w:rsidP="002145BB">
            <w:pPr>
              <w:rPr>
                <w:rFonts w:ascii="Arial" w:eastAsiaTheme="minorEastAsia" w:hAnsi="Arial" w:cs="Arial"/>
                <w:color w:val="000000" w:themeColor="text1"/>
                <w:kern w:val="24"/>
                <w:sz w:val="20"/>
                <w:szCs w:val="20"/>
                <w:lang w:val="en-US" w:eastAsia="en-GB"/>
              </w:rPr>
            </w:pPr>
            <w:r w:rsidRPr="003B2CD6">
              <w:rPr>
                <w:rFonts w:ascii="Arial" w:eastAsiaTheme="minorEastAsia" w:hAnsi="Arial" w:cs="Arial"/>
                <w:color w:val="000000" w:themeColor="text1"/>
                <w:kern w:val="24"/>
                <w:sz w:val="20"/>
                <w:szCs w:val="20"/>
                <w:lang w:val="en-US" w:eastAsia="en-GB"/>
              </w:rPr>
              <w:t>There is a lot resting on Natural Resources Policy and Area Statements to ‘do the job’.</w:t>
            </w:r>
          </w:p>
          <w:p w14:paraId="2F68A87E" w14:textId="77777777" w:rsidR="002145BB" w:rsidRPr="003B2CD6" w:rsidRDefault="002145BB" w:rsidP="002145BB">
            <w:pPr>
              <w:rPr>
                <w:rFonts w:ascii="Arial" w:eastAsiaTheme="minorEastAsia" w:hAnsi="Arial" w:cs="Arial"/>
                <w:color w:val="000000" w:themeColor="text1"/>
                <w:kern w:val="24"/>
                <w:sz w:val="20"/>
                <w:szCs w:val="20"/>
                <w:lang w:val="en-US" w:eastAsia="en-GB"/>
              </w:rPr>
            </w:pPr>
          </w:p>
          <w:p w14:paraId="5D14A56A" w14:textId="78C8209A" w:rsidR="002145BB" w:rsidRPr="003B2CD6" w:rsidRDefault="002145BB" w:rsidP="002145BB">
            <w:pPr>
              <w:rPr>
                <w:rFonts w:ascii="Arial" w:eastAsiaTheme="minorEastAsia" w:hAnsi="Arial" w:cs="Arial"/>
                <w:color w:val="000000" w:themeColor="text1"/>
                <w:kern w:val="24"/>
                <w:sz w:val="20"/>
                <w:szCs w:val="20"/>
                <w:lang w:val="en-US" w:eastAsia="en-GB"/>
              </w:rPr>
            </w:pPr>
            <w:r w:rsidRPr="003B2CD6">
              <w:rPr>
                <w:rFonts w:ascii="Arial" w:eastAsiaTheme="minorEastAsia" w:hAnsi="Arial" w:cs="Arial"/>
                <w:color w:val="000000" w:themeColor="text1"/>
                <w:kern w:val="24"/>
                <w:sz w:val="20"/>
                <w:szCs w:val="20"/>
                <w:lang w:val="en-US" w:eastAsia="en-GB"/>
              </w:rPr>
              <w:t>Government supported structural change is required in farm subsidy to support local markets</w:t>
            </w:r>
            <w:r w:rsidR="00986F67">
              <w:rPr>
                <w:rFonts w:ascii="Arial" w:eastAsiaTheme="minorEastAsia" w:hAnsi="Arial" w:cs="Arial"/>
                <w:color w:val="000000" w:themeColor="text1"/>
                <w:kern w:val="24"/>
                <w:sz w:val="20"/>
                <w:szCs w:val="20"/>
                <w:lang w:val="en-US" w:eastAsia="en-GB"/>
              </w:rPr>
              <w:t>.</w:t>
            </w:r>
          </w:p>
          <w:p w14:paraId="7C1AC3D2" w14:textId="77777777" w:rsidR="002145BB" w:rsidRPr="003B2CD6" w:rsidRDefault="002145BB" w:rsidP="002145BB">
            <w:pPr>
              <w:rPr>
                <w:rFonts w:ascii="Arial" w:eastAsiaTheme="minorEastAsia" w:hAnsi="Arial" w:cs="Arial"/>
                <w:color w:val="000000" w:themeColor="text1"/>
                <w:kern w:val="24"/>
                <w:sz w:val="20"/>
                <w:szCs w:val="20"/>
                <w:lang w:val="en-US" w:eastAsia="en-GB"/>
              </w:rPr>
            </w:pPr>
          </w:p>
          <w:p w14:paraId="29D75A35" w14:textId="516BE2BD" w:rsidR="002145BB" w:rsidRPr="003B2CD6" w:rsidRDefault="002145BB" w:rsidP="002145BB">
            <w:pPr>
              <w:rPr>
                <w:rFonts w:ascii="Arial" w:eastAsiaTheme="minorEastAsia" w:hAnsi="Arial" w:cs="Arial"/>
                <w:color w:val="000000" w:themeColor="text1"/>
                <w:kern w:val="24"/>
                <w:sz w:val="20"/>
                <w:szCs w:val="20"/>
                <w:lang w:val="en-US" w:eastAsia="en-GB"/>
              </w:rPr>
            </w:pPr>
            <w:r w:rsidRPr="003B2CD6">
              <w:rPr>
                <w:rFonts w:ascii="Arial" w:eastAsiaTheme="minorEastAsia" w:hAnsi="Arial" w:cs="Arial"/>
                <w:color w:val="000000" w:themeColor="text1"/>
                <w:kern w:val="24"/>
                <w:sz w:val="20"/>
                <w:szCs w:val="20"/>
                <w:lang w:val="en-US" w:eastAsia="en-GB"/>
              </w:rPr>
              <w:t>A key question is what Natural Resources Policy (NRP) require of Foundational Economy? NRP outlines ecosystems services; supporting; provisioning; regulating; cultural and that productive capacity is maintained (soils, plants, pollinator health; water abstraction) and climate adaptive capacity is maintained (landscape management</w:t>
            </w:r>
            <w:r w:rsidR="000E3BA0" w:rsidRPr="003B2CD6">
              <w:rPr>
                <w:rFonts w:ascii="Arial" w:eastAsiaTheme="minorEastAsia" w:hAnsi="Arial" w:cs="Arial"/>
                <w:color w:val="000000" w:themeColor="text1"/>
                <w:kern w:val="24"/>
                <w:sz w:val="20"/>
                <w:szCs w:val="20"/>
                <w:lang w:val="en-US" w:eastAsia="en-GB"/>
              </w:rPr>
              <w:t>). [</w:t>
            </w:r>
            <w:r w:rsidRPr="003B2CD6">
              <w:rPr>
                <w:rFonts w:ascii="Arial" w:eastAsiaTheme="minorEastAsia" w:hAnsi="Arial" w:cs="Arial"/>
                <w:color w:val="000000" w:themeColor="text1"/>
                <w:kern w:val="24"/>
                <w:sz w:val="20"/>
                <w:szCs w:val="20"/>
                <w:lang w:val="en-US" w:eastAsia="en-GB"/>
              </w:rPr>
              <w:t xml:space="preserve"> Are these relationships recognised in economic policy through Government?</w:t>
            </w:r>
          </w:p>
          <w:p w14:paraId="45AC741A" w14:textId="77777777" w:rsidR="002145BB" w:rsidRPr="003B2CD6" w:rsidRDefault="002145BB" w:rsidP="002145BB">
            <w:pPr>
              <w:rPr>
                <w:rFonts w:ascii="Arial" w:eastAsiaTheme="minorEastAsia" w:hAnsi="Arial" w:cs="Arial"/>
                <w:color w:val="000000" w:themeColor="text1"/>
                <w:kern w:val="24"/>
                <w:sz w:val="20"/>
                <w:szCs w:val="20"/>
                <w:lang w:val="en-US" w:eastAsia="en-GB"/>
              </w:rPr>
            </w:pPr>
          </w:p>
          <w:p w14:paraId="03EEE2EA" w14:textId="77777777" w:rsidR="002145BB" w:rsidRPr="003B2CD6" w:rsidRDefault="002145BB" w:rsidP="002145BB">
            <w:pPr>
              <w:rPr>
                <w:rFonts w:ascii="Arial" w:eastAsiaTheme="minorEastAsia" w:hAnsi="Arial" w:cs="Arial"/>
                <w:color w:val="000000" w:themeColor="text1"/>
                <w:kern w:val="24"/>
                <w:sz w:val="20"/>
                <w:szCs w:val="20"/>
                <w:lang w:val="en-US" w:eastAsia="en-GB"/>
              </w:rPr>
            </w:pPr>
            <w:r w:rsidRPr="003B2CD6">
              <w:rPr>
                <w:rFonts w:ascii="Arial" w:eastAsiaTheme="minorEastAsia" w:hAnsi="Arial" w:cs="Arial"/>
                <w:color w:val="000000" w:themeColor="text1"/>
                <w:kern w:val="24"/>
                <w:sz w:val="20"/>
                <w:szCs w:val="20"/>
                <w:lang w:val="en-US" w:eastAsia="en-GB"/>
              </w:rPr>
              <w:t>Brexit provides an opportunity to bring things together through policy formation and delivery and work with the devolved governments.</w:t>
            </w:r>
          </w:p>
          <w:p w14:paraId="7E83D9D6" w14:textId="77777777" w:rsidR="002145BB" w:rsidRPr="003B2CD6" w:rsidRDefault="002145BB" w:rsidP="002145BB">
            <w:pPr>
              <w:rPr>
                <w:rFonts w:ascii="Arial" w:eastAsiaTheme="minorEastAsia" w:hAnsi="Arial" w:cs="Arial"/>
                <w:color w:val="000000" w:themeColor="text1"/>
                <w:kern w:val="24"/>
                <w:sz w:val="20"/>
                <w:szCs w:val="20"/>
                <w:lang w:val="en-US" w:eastAsia="en-GB"/>
              </w:rPr>
            </w:pPr>
          </w:p>
          <w:p w14:paraId="2348D4BD" w14:textId="77777777" w:rsidR="002145BB" w:rsidRPr="003B2CD6" w:rsidRDefault="002145BB" w:rsidP="002145BB">
            <w:pPr>
              <w:rPr>
                <w:rFonts w:ascii="Arial" w:eastAsiaTheme="minorEastAsia" w:hAnsi="Arial" w:cs="Arial"/>
                <w:color w:val="000000" w:themeColor="text1"/>
                <w:kern w:val="24"/>
                <w:sz w:val="20"/>
                <w:szCs w:val="20"/>
                <w:lang w:val="en-US" w:eastAsia="en-GB"/>
              </w:rPr>
            </w:pPr>
            <w:r w:rsidRPr="003B2CD6">
              <w:rPr>
                <w:rFonts w:ascii="Arial" w:eastAsiaTheme="minorEastAsia" w:hAnsi="Arial" w:cs="Arial"/>
                <w:color w:val="000000" w:themeColor="text1"/>
                <w:kern w:val="24"/>
                <w:sz w:val="20"/>
                <w:szCs w:val="20"/>
                <w:lang w:val="en-US" w:eastAsia="en-GB"/>
              </w:rPr>
              <w:t>We need to move past trying to create a 'state of mind' through principles and ways of working and start doing more actions which will deliver tangible results.</w:t>
            </w:r>
          </w:p>
          <w:p w14:paraId="3C162303" w14:textId="77777777" w:rsidR="002145BB" w:rsidRPr="003B2CD6" w:rsidRDefault="002145BB" w:rsidP="002145BB">
            <w:pPr>
              <w:rPr>
                <w:rFonts w:ascii="Arial" w:eastAsiaTheme="minorEastAsia" w:hAnsi="Arial" w:cs="Arial"/>
                <w:color w:val="000000" w:themeColor="text1"/>
                <w:kern w:val="24"/>
                <w:sz w:val="20"/>
                <w:szCs w:val="20"/>
                <w:lang w:val="en-US" w:eastAsia="en-GB"/>
              </w:rPr>
            </w:pPr>
            <w:r w:rsidRPr="003B2CD6">
              <w:rPr>
                <w:rFonts w:ascii="Arial" w:eastAsiaTheme="minorEastAsia" w:hAnsi="Arial" w:cs="Arial"/>
                <w:color w:val="000000" w:themeColor="text1"/>
                <w:kern w:val="24"/>
                <w:sz w:val="20"/>
                <w:szCs w:val="20"/>
                <w:lang w:val="en-US" w:eastAsia="en-GB"/>
              </w:rPr>
              <w:t>.</w:t>
            </w:r>
          </w:p>
          <w:p w14:paraId="384A0774" w14:textId="77777777" w:rsidR="002145BB" w:rsidRPr="003B2CD6" w:rsidRDefault="002145BB" w:rsidP="002145BB">
            <w:pPr>
              <w:rPr>
                <w:rFonts w:ascii="Arial" w:eastAsiaTheme="minorEastAsia" w:hAnsi="Arial" w:cs="Arial"/>
                <w:color w:val="000000" w:themeColor="text1"/>
                <w:kern w:val="24"/>
                <w:sz w:val="20"/>
                <w:szCs w:val="20"/>
                <w:lang w:val="en-US" w:eastAsia="en-GB"/>
              </w:rPr>
            </w:pPr>
            <w:r w:rsidRPr="003B2CD6">
              <w:rPr>
                <w:rFonts w:ascii="Arial" w:eastAsiaTheme="minorEastAsia" w:hAnsi="Arial" w:cs="Arial"/>
                <w:color w:val="000000" w:themeColor="text1"/>
                <w:kern w:val="24"/>
                <w:sz w:val="20"/>
                <w:szCs w:val="20"/>
                <w:lang w:val="en-US" w:eastAsia="en-GB"/>
              </w:rPr>
              <w:t>The new sustainable land management scheme will not see legislation and specific developments until after the next election and transitioned to by 2026. This will mean there will be another NRP before that happens, so it isn't really delivering on the current NRP.</w:t>
            </w:r>
          </w:p>
          <w:p w14:paraId="0057C99B" w14:textId="77777777" w:rsidR="002145BB" w:rsidRPr="003B2CD6" w:rsidRDefault="002145BB" w:rsidP="002145BB">
            <w:pPr>
              <w:rPr>
                <w:rFonts w:ascii="Arial" w:eastAsiaTheme="minorEastAsia" w:hAnsi="Arial" w:cs="Arial"/>
                <w:color w:val="000000" w:themeColor="text1"/>
                <w:kern w:val="24"/>
                <w:sz w:val="20"/>
                <w:szCs w:val="20"/>
                <w:lang w:val="en-US" w:eastAsia="en-GB"/>
              </w:rPr>
            </w:pPr>
          </w:p>
          <w:p w14:paraId="64106137" w14:textId="42DDF8C7" w:rsidR="002145BB" w:rsidRDefault="002145BB" w:rsidP="002145BB">
            <w:pPr>
              <w:rPr>
                <w:rFonts w:ascii="Arial" w:eastAsiaTheme="minorEastAsia" w:hAnsi="Arial" w:cs="Arial"/>
                <w:color w:val="000000" w:themeColor="text1"/>
                <w:kern w:val="24"/>
                <w:lang w:val="en-US" w:eastAsia="en-GB"/>
              </w:rPr>
            </w:pPr>
            <w:r w:rsidRPr="003B2CD6">
              <w:rPr>
                <w:rFonts w:ascii="Arial" w:eastAsiaTheme="minorEastAsia" w:hAnsi="Arial" w:cs="Arial"/>
                <w:color w:val="000000" w:themeColor="text1"/>
                <w:kern w:val="24"/>
                <w:sz w:val="20"/>
                <w:szCs w:val="20"/>
                <w:lang w:val="en-US" w:eastAsia="en-GB"/>
              </w:rPr>
              <w:t>The Well-being of Future Generations and Environment Acts are not encouraging adaptative management [which might explore FE &amp; Environmental outcomes] they are tick box exercises</w:t>
            </w:r>
          </w:p>
        </w:tc>
      </w:tr>
      <w:bookmarkEnd w:id="4"/>
    </w:tbl>
    <w:p w14:paraId="653E4FB2" w14:textId="22843F80" w:rsidR="002145BB" w:rsidRDefault="002145BB" w:rsidP="002145BB">
      <w:pPr>
        <w:pStyle w:val="ListParagraph"/>
        <w:spacing w:after="0" w:line="240" w:lineRule="auto"/>
        <w:rPr>
          <w:rFonts w:ascii="Arial" w:eastAsiaTheme="minorEastAsia" w:hAnsi="Arial" w:cs="Arial"/>
          <w:color w:val="000000" w:themeColor="text1"/>
          <w:kern w:val="24"/>
          <w:lang w:val="en-US" w:eastAsia="en-GB"/>
        </w:rPr>
      </w:pPr>
    </w:p>
    <w:p w14:paraId="77AF54D5" w14:textId="77777777" w:rsidR="002145BB" w:rsidRDefault="002145BB">
      <w:pPr>
        <w:rPr>
          <w:rFonts w:ascii="Arial" w:eastAsiaTheme="minorEastAsia" w:hAnsi="Arial" w:cs="Arial"/>
          <w:color w:val="000000" w:themeColor="text1"/>
          <w:kern w:val="24"/>
          <w:lang w:val="en-US" w:eastAsia="en-GB"/>
        </w:rPr>
      </w:pPr>
      <w:r>
        <w:rPr>
          <w:rFonts w:ascii="Arial" w:eastAsiaTheme="minorEastAsia" w:hAnsi="Arial" w:cs="Arial"/>
          <w:color w:val="000000" w:themeColor="text1"/>
          <w:kern w:val="24"/>
          <w:lang w:val="en-US" w:eastAsia="en-GB"/>
        </w:rPr>
        <w:br w:type="page"/>
      </w:r>
    </w:p>
    <w:p w14:paraId="74C9A424" w14:textId="77777777" w:rsidR="009D3877" w:rsidRDefault="009D3877" w:rsidP="002145BB">
      <w:pPr>
        <w:pStyle w:val="ListParagraph"/>
        <w:spacing w:after="0" w:line="240" w:lineRule="auto"/>
        <w:rPr>
          <w:rFonts w:ascii="Arial" w:eastAsiaTheme="minorEastAsia" w:hAnsi="Arial" w:cs="Arial"/>
          <w:color w:val="000000" w:themeColor="text1"/>
          <w:kern w:val="24"/>
          <w:lang w:val="en-US" w:eastAsia="en-GB"/>
        </w:rPr>
      </w:pPr>
    </w:p>
    <w:p w14:paraId="4684D130" w14:textId="6CD06F93" w:rsidR="002145BB" w:rsidRPr="00306386" w:rsidRDefault="002145BB" w:rsidP="00306386">
      <w:pPr>
        <w:pStyle w:val="ListParagraph"/>
        <w:spacing w:after="0" w:line="240" w:lineRule="auto"/>
        <w:rPr>
          <w:rFonts w:ascii="Arial" w:eastAsiaTheme="minorEastAsia" w:hAnsi="Arial" w:cs="Arial"/>
          <w:color w:val="000000" w:themeColor="text1"/>
          <w:kern w:val="24"/>
          <w:lang w:val="en-US" w:eastAsia="en-GB"/>
        </w:rPr>
      </w:pPr>
      <w:r w:rsidRPr="00306386">
        <w:rPr>
          <w:rFonts w:ascii="Arial" w:eastAsiaTheme="minorEastAsia" w:hAnsi="Arial" w:cs="Arial"/>
          <w:b/>
          <w:bCs/>
          <w:color w:val="000000" w:themeColor="text1"/>
          <w:kern w:val="24"/>
          <w:lang w:val="en-US" w:eastAsia="en-GB"/>
        </w:rPr>
        <w:t>Table 3:</w:t>
      </w:r>
      <w:r>
        <w:rPr>
          <w:rFonts w:ascii="Arial" w:eastAsiaTheme="minorEastAsia" w:hAnsi="Arial" w:cs="Arial"/>
          <w:color w:val="000000" w:themeColor="text1"/>
          <w:kern w:val="24"/>
          <w:lang w:val="en-US" w:eastAsia="en-GB"/>
        </w:rPr>
        <w:t xml:space="preserve"> </w:t>
      </w:r>
      <w:r w:rsidR="00306386" w:rsidRPr="00306386">
        <w:rPr>
          <w:rFonts w:ascii="Arial" w:eastAsiaTheme="minorEastAsia" w:hAnsi="Arial" w:cs="Arial"/>
          <w:b/>
          <w:bCs/>
          <w:color w:val="000000" w:themeColor="text1"/>
          <w:kern w:val="24"/>
          <w:lang w:val="en-US" w:eastAsia="en-GB"/>
        </w:rPr>
        <w:t xml:space="preserve">Critical Issues for </w:t>
      </w:r>
      <w:r w:rsidR="009D3877" w:rsidRPr="00306386">
        <w:rPr>
          <w:rFonts w:ascii="Arial" w:eastAsiaTheme="minorEastAsia" w:hAnsi="Arial" w:cs="Arial"/>
          <w:b/>
          <w:bCs/>
          <w:color w:val="000000" w:themeColor="text1"/>
          <w:kern w:val="24"/>
          <w:lang w:val="en-US" w:eastAsia="en-GB"/>
        </w:rPr>
        <w:t>Delivery</w:t>
      </w:r>
      <w:r w:rsidR="009D3877">
        <w:rPr>
          <w:rFonts w:ascii="Arial" w:eastAsiaTheme="minorEastAsia" w:hAnsi="Arial" w:cs="Arial"/>
          <w:color w:val="000000" w:themeColor="text1"/>
          <w:kern w:val="24"/>
          <w:lang w:val="en-US" w:eastAsia="en-GB"/>
        </w:rPr>
        <w:t xml:space="preserve"> of Environmental and FE Outcomes: </w:t>
      </w:r>
      <w:r w:rsidR="009D3877" w:rsidRPr="00306386">
        <w:rPr>
          <w:rFonts w:ascii="Arial" w:eastAsiaTheme="minorEastAsia" w:hAnsi="Arial" w:cs="Arial"/>
          <w:color w:val="000000" w:themeColor="text1"/>
          <w:kern w:val="24"/>
          <w:lang w:val="en-US" w:eastAsia="en-GB"/>
        </w:rPr>
        <w:t>The following contribution</w:t>
      </w:r>
      <w:r w:rsidR="00F135EE" w:rsidRPr="00306386">
        <w:rPr>
          <w:rFonts w:ascii="Arial" w:eastAsiaTheme="minorEastAsia" w:hAnsi="Arial" w:cs="Arial"/>
          <w:color w:val="000000" w:themeColor="text1"/>
          <w:kern w:val="24"/>
          <w:lang w:val="en-US" w:eastAsia="en-GB"/>
        </w:rPr>
        <w:t>s</w:t>
      </w:r>
      <w:r w:rsidR="009D3877" w:rsidRPr="00306386">
        <w:rPr>
          <w:rFonts w:ascii="Arial" w:eastAsiaTheme="minorEastAsia" w:hAnsi="Arial" w:cs="Arial"/>
          <w:color w:val="000000" w:themeColor="text1"/>
          <w:kern w:val="24"/>
          <w:lang w:val="en-US" w:eastAsia="en-GB"/>
        </w:rPr>
        <w:t xml:space="preserve"> provide</w:t>
      </w:r>
      <w:r w:rsidR="00F135EE" w:rsidRPr="00306386">
        <w:rPr>
          <w:rFonts w:ascii="Arial" w:eastAsiaTheme="minorEastAsia" w:hAnsi="Arial" w:cs="Arial"/>
          <w:color w:val="000000" w:themeColor="text1"/>
          <w:kern w:val="24"/>
          <w:lang w:val="en-US" w:eastAsia="en-GB"/>
        </w:rPr>
        <w:t>d</w:t>
      </w:r>
      <w:r w:rsidR="009D3877" w:rsidRPr="00306386">
        <w:rPr>
          <w:rFonts w:ascii="Arial" w:eastAsiaTheme="minorEastAsia" w:hAnsi="Arial" w:cs="Arial"/>
          <w:color w:val="000000" w:themeColor="text1"/>
          <w:kern w:val="24"/>
          <w:lang w:val="en-US" w:eastAsia="en-GB"/>
        </w:rPr>
        <w:t xml:space="preserve"> with </w:t>
      </w:r>
      <w:r w:rsidR="00F135EE" w:rsidRPr="00306386">
        <w:rPr>
          <w:rFonts w:ascii="Arial" w:eastAsiaTheme="minorEastAsia" w:hAnsi="Arial" w:cs="Arial"/>
          <w:color w:val="000000" w:themeColor="text1"/>
          <w:kern w:val="24"/>
          <w:lang w:val="en-US" w:eastAsia="en-GB"/>
        </w:rPr>
        <w:t xml:space="preserve">some initial </w:t>
      </w:r>
      <w:r w:rsidR="009D3877" w:rsidRPr="00306386">
        <w:rPr>
          <w:rFonts w:ascii="Arial" w:eastAsiaTheme="minorEastAsia" w:hAnsi="Arial" w:cs="Arial"/>
          <w:color w:val="000000" w:themeColor="text1"/>
          <w:kern w:val="24"/>
          <w:lang w:val="en-US" w:eastAsia="en-GB"/>
        </w:rPr>
        <w:t>insights on critical issues for the delivery of both foundational economy with environmental outcomes in Wales.</w:t>
      </w:r>
      <w:r w:rsidR="00597BF3" w:rsidRPr="00306386">
        <w:rPr>
          <w:rFonts w:ascii="Arial" w:eastAsiaTheme="minorEastAsia" w:hAnsi="Arial" w:cs="Arial"/>
          <w:color w:val="000000" w:themeColor="text1"/>
          <w:kern w:val="24"/>
          <w:lang w:val="en-US" w:eastAsia="en-GB"/>
        </w:rPr>
        <w:t xml:space="preserve"> Many of these focused on the aspiration for experiment and challenge normative approaches to policy, funding and delivery.</w:t>
      </w:r>
    </w:p>
    <w:p w14:paraId="62A2D5F2" w14:textId="1BF68234" w:rsidR="002145BB" w:rsidRPr="00F135EE" w:rsidRDefault="002145BB" w:rsidP="00F135EE">
      <w:pPr>
        <w:spacing w:after="0" w:line="240" w:lineRule="auto"/>
        <w:rPr>
          <w:rFonts w:ascii="Arial" w:eastAsiaTheme="minorEastAsia" w:hAnsi="Arial" w:cs="Arial"/>
          <w:color w:val="000000" w:themeColor="text1"/>
          <w:kern w:val="24"/>
          <w:lang w:val="en-US" w:eastAsia="en-GB"/>
        </w:rPr>
      </w:pPr>
    </w:p>
    <w:tbl>
      <w:tblPr>
        <w:tblStyle w:val="TableGrid"/>
        <w:tblW w:w="0" w:type="auto"/>
        <w:tblInd w:w="1809" w:type="dxa"/>
        <w:tblLook w:val="04A0" w:firstRow="1" w:lastRow="0" w:firstColumn="1" w:lastColumn="0" w:noHBand="0" w:noVBand="1"/>
      </w:tblPr>
      <w:tblGrid>
        <w:gridCol w:w="7655"/>
      </w:tblGrid>
      <w:tr w:rsidR="009D3877" w14:paraId="55F26397" w14:textId="77777777" w:rsidTr="00306386">
        <w:tc>
          <w:tcPr>
            <w:tcW w:w="7655" w:type="dxa"/>
          </w:tcPr>
          <w:p w14:paraId="53CBE53E" w14:textId="77777777" w:rsidR="009D3877" w:rsidRDefault="009D3877" w:rsidP="00442EBB">
            <w:pPr>
              <w:rPr>
                <w:rFonts w:ascii="Arial" w:eastAsiaTheme="minorEastAsia" w:hAnsi="Arial" w:cs="Arial"/>
                <w:color w:val="000000" w:themeColor="text1"/>
                <w:kern w:val="24"/>
                <w:sz w:val="20"/>
                <w:szCs w:val="20"/>
                <w:lang w:val="en-US" w:eastAsia="en-GB"/>
              </w:rPr>
            </w:pPr>
          </w:p>
          <w:p w14:paraId="11D56493" w14:textId="0AA850C0" w:rsidR="009D3877" w:rsidRPr="00F135EE" w:rsidRDefault="009D3877" w:rsidP="003B798D">
            <w:pPr>
              <w:pStyle w:val="ListParagraph"/>
              <w:numPr>
                <w:ilvl w:val="0"/>
                <w:numId w:val="6"/>
              </w:numPr>
              <w:rPr>
                <w:rFonts w:ascii="Arial" w:eastAsiaTheme="minorEastAsia" w:hAnsi="Arial" w:cs="Arial"/>
                <w:color w:val="000000" w:themeColor="text1"/>
                <w:kern w:val="24"/>
                <w:sz w:val="20"/>
                <w:szCs w:val="20"/>
                <w:lang w:val="en-US" w:eastAsia="en-GB"/>
              </w:rPr>
            </w:pPr>
            <w:r w:rsidRPr="00F135EE">
              <w:rPr>
                <w:rFonts w:ascii="Arial" w:eastAsiaTheme="minorEastAsia" w:hAnsi="Arial" w:cs="Arial"/>
                <w:color w:val="000000" w:themeColor="text1"/>
                <w:kern w:val="24"/>
                <w:sz w:val="20"/>
                <w:szCs w:val="20"/>
                <w:lang w:val="en-US" w:eastAsia="en-GB"/>
              </w:rPr>
              <w:t>the impact of investment in big infrastructure projects on both foundational economy and environment</w:t>
            </w:r>
          </w:p>
          <w:p w14:paraId="5F0DB5BF" w14:textId="1B8879A8" w:rsidR="009D3877" w:rsidRPr="00F135EE" w:rsidRDefault="009D3877" w:rsidP="003B798D">
            <w:pPr>
              <w:pStyle w:val="ListParagraph"/>
              <w:numPr>
                <w:ilvl w:val="0"/>
                <w:numId w:val="6"/>
              </w:numPr>
              <w:rPr>
                <w:rFonts w:ascii="Arial" w:eastAsiaTheme="minorEastAsia" w:hAnsi="Arial" w:cs="Arial"/>
                <w:color w:val="000000" w:themeColor="text1"/>
                <w:kern w:val="24"/>
                <w:sz w:val="20"/>
                <w:szCs w:val="20"/>
                <w:lang w:val="en-US" w:eastAsia="en-GB"/>
              </w:rPr>
            </w:pPr>
            <w:r w:rsidRPr="00F135EE">
              <w:rPr>
                <w:rFonts w:ascii="Arial" w:eastAsiaTheme="minorEastAsia" w:hAnsi="Arial" w:cs="Arial"/>
                <w:color w:val="000000" w:themeColor="text1"/>
                <w:kern w:val="24"/>
                <w:sz w:val="20"/>
                <w:szCs w:val="20"/>
                <w:lang w:val="en-US" w:eastAsia="en-GB"/>
              </w:rPr>
              <w:t>the role of land management tariffs</w:t>
            </w:r>
          </w:p>
          <w:p w14:paraId="48CCDC9F" w14:textId="09B1664A" w:rsidR="009D3877" w:rsidRPr="00F135EE" w:rsidRDefault="009D3877" w:rsidP="003B798D">
            <w:pPr>
              <w:pStyle w:val="ListParagraph"/>
              <w:numPr>
                <w:ilvl w:val="0"/>
                <w:numId w:val="6"/>
              </w:numPr>
              <w:rPr>
                <w:rFonts w:ascii="Arial" w:eastAsiaTheme="minorEastAsia" w:hAnsi="Arial" w:cs="Arial"/>
                <w:color w:val="000000" w:themeColor="text1"/>
                <w:kern w:val="24"/>
                <w:sz w:val="20"/>
                <w:szCs w:val="20"/>
                <w:lang w:val="en-US" w:eastAsia="en-GB"/>
              </w:rPr>
            </w:pPr>
            <w:r w:rsidRPr="00F135EE">
              <w:rPr>
                <w:rFonts w:ascii="Arial" w:eastAsiaTheme="minorEastAsia" w:hAnsi="Arial" w:cs="Arial"/>
                <w:color w:val="000000" w:themeColor="text1"/>
                <w:kern w:val="24"/>
                <w:sz w:val="20"/>
                <w:szCs w:val="20"/>
                <w:lang w:val="en-US" w:eastAsia="en-GB"/>
              </w:rPr>
              <w:t xml:space="preserve">policy focus </w:t>
            </w:r>
            <w:r w:rsidR="00F135EE" w:rsidRPr="00F135EE">
              <w:rPr>
                <w:rFonts w:ascii="Arial" w:eastAsiaTheme="minorEastAsia" w:hAnsi="Arial" w:cs="Arial"/>
                <w:color w:val="000000" w:themeColor="text1"/>
                <w:kern w:val="24"/>
                <w:sz w:val="20"/>
                <w:szCs w:val="20"/>
                <w:lang w:val="en-US" w:eastAsia="en-GB"/>
              </w:rPr>
              <w:t xml:space="preserve">and business perceptions </w:t>
            </w:r>
            <w:r w:rsidRPr="00F135EE">
              <w:rPr>
                <w:rFonts w:ascii="Arial" w:eastAsiaTheme="minorEastAsia" w:hAnsi="Arial" w:cs="Arial"/>
                <w:color w:val="000000" w:themeColor="text1"/>
                <w:kern w:val="24"/>
                <w:sz w:val="20"/>
                <w:szCs w:val="20"/>
                <w:lang w:val="en-US" w:eastAsia="en-GB"/>
              </w:rPr>
              <w:t>a</w:t>
            </w:r>
            <w:r w:rsidR="00F135EE" w:rsidRPr="00F135EE">
              <w:rPr>
                <w:rFonts w:ascii="Arial" w:eastAsiaTheme="minorEastAsia" w:hAnsi="Arial" w:cs="Arial"/>
                <w:color w:val="000000" w:themeColor="text1"/>
                <w:kern w:val="24"/>
                <w:sz w:val="20"/>
                <w:szCs w:val="20"/>
                <w:lang w:val="en-US" w:eastAsia="en-GB"/>
              </w:rPr>
              <w:t xml:space="preserve">re on </w:t>
            </w:r>
            <w:r w:rsidRPr="00F135EE">
              <w:rPr>
                <w:rFonts w:ascii="Arial" w:eastAsiaTheme="minorEastAsia" w:hAnsi="Arial" w:cs="Arial"/>
                <w:color w:val="000000" w:themeColor="text1"/>
                <w:kern w:val="24"/>
                <w:sz w:val="20"/>
                <w:szCs w:val="20"/>
                <w:lang w:val="en-US" w:eastAsia="en-GB"/>
              </w:rPr>
              <w:t>tradable growth economy rather than the foundational narrative</w:t>
            </w:r>
          </w:p>
          <w:p w14:paraId="44B55793" w14:textId="2DB907BE" w:rsidR="009D3877" w:rsidRPr="00F135EE" w:rsidRDefault="009D3877" w:rsidP="003B798D">
            <w:pPr>
              <w:pStyle w:val="ListParagraph"/>
              <w:numPr>
                <w:ilvl w:val="0"/>
                <w:numId w:val="6"/>
              </w:numPr>
              <w:rPr>
                <w:rFonts w:ascii="Arial" w:eastAsiaTheme="minorEastAsia" w:hAnsi="Arial" w:cs="Arial"/>
                <w:color w:val="000000" w:themeColor="text1"/>
                <w:kern w:val="24"/>
                <w:sz w:val="20"/>
                <w:szCs w:val="20"/>
                <w:lang w:val="en-US" w:eastAsia="en-GB"/>
              </w:rPr>
            </w:pPr>
            <w:r w:rsidRPr="00F135EE">
              <w:rPr>
                <w:rFonts w:ascii="Arial" w:eastAsiaTheme="minorEastAsia" w:hAnsi="Arial" w:cs="Arial"/>
                <w:color w:val="000000" w:themeColor="text1"/>
                <w:kern w:val="24"/>
                <w:sz w:val="20"/>
                <w:szCs w:val="20"/>
                <w:lang w:val="en-US" w:eastAsia="en-GB"/>
              </w:rPr>
              <w:t>the role of organisational risk management in encouraging/inhibiting alternative approaches</w:t>
            </w:r>
          </w:p>
          <w:p w14:paraId="261F809E" w14:textId="6E4AF20C" w:rsidR="009D3877" w:rsidRPr="00F135EE" w:rsidRDefault="009D3877" w:rsidP="003B798D">
            <w:pPr>
              <w:pStyle w:val="ListParagraph"/>
              <w:numPr>
                <w:ilvl w:val="0"/>
                <w:numId w:val="6"/>
              </w:numPr>
              <w:rPr>
                <w:rFonts w:ascii="Arial" w:eastAsiaTheme="minorEastAsia" w:hAnsi="Arial" w:cs="Arial"/>
                <w:color w:val="000000" w:themeColor="text1"/>
                <w:kern w:val="24"/>
                <w:sz w:val="20"/>
                <w:szCs w:val="20"/>
                <w:lang w:val="en-US" w:eastAsia="en-GB"/>
              </w:rPr>
            </w:pPr>
            <w:r w:rsidRPr="00F135EE">
              <w:rPr>
                <w:rFonts w:ascii="Arial" w:eastAsiaTheme="minorEastAsia" w:hAnsi="Arial" w:cs="Arial"/>
                <w:color w:val="000000" w:themeColor="text1"/>
                <w:kern w:val="24"/>
                <w:sz w:val="20"/>
                <w:szCs w:val="20"/>
                <w:lang w:val="en-US" w:eastAsia="en-GB"/>
              </w:rPr>
              <w:t xml:space="preserve">continued and wide political support and tolerance for experimentation </w:t>
            </w:r>
          </w:p>
          <w:p w14:paraId="00677F88" w14:textId="5F1E0A3D" w:rsidR="009D3877" w:rsidRPr="00F135EE" w:rsidRDefault="009D3877" w:rsidP="003B798D">
            <w:pPr>
              <w:pStyle w:val="ListParagraph"/>
              <w:numPr>
                <w:ilvl w:val="0"/>
                <w:numId w:val="6"/>
              </w:numPr>
              <w:rPr>
                <w:rFonts w:ascii="Arial" w:eastAsiaTheme="minorEastAsia" w:hAnsi="Arial" w:cs="Arial"/>
                <w:color w:val="000000" w:themeColor="text1"/>
                <w:kern w:val="24"/>
                <w:sz w:val="20"/>
                <w:szCs w:val="20"/>
                <w:lang w:val="en-US" w:eastAsia="en-GB"/>
              </w:rPr>
            </w:pPr>
            <w:r w:rsidRPr="00F135EE">
              <w:rPr>
                <w:rFonts w:ascii="Arial" w:eastAsiaTheme="minorEastAsia" w:hAnsi="Arial" w:cs="Arial"/>
                <w:color w:val="000000" w:themeColor="text1"/>
                <w:kern w:val="24"/>
                <w:sz w:val="20"/>
                <w:szCs w:val="20"/>
                <w:lang w:val="en-US" w:eastAsia="en-GB"/>
              </w:rPr>
              <w:t xml:space="preserve">FE approach as a political risk?  </w:t>
            </w:r>
          </w:p>
          <w:p w14:paraId="1E7BA1BA" w14:textId="02ED9DA7" w:rsidR="009D3877" w:rsidRPr="00F135EE" w:rsidRDefault="00F51EFB" w:rsidP="003B798D">
            <w:pPr>
              <w:pStyle w:val="ListParagraph"/>
              <w:numPr>
                <w:ilvl w:val="0"/>
                <w:numId w:val="6"/>
              </w:numPr>
              <w:rPr>
                <w:rFonts w:ascii="Arial" w:eastAsiaTheme="minorEastAsia" w:hAnsi="Arial" w:cs="Arial"/>
                <w:color w:val="000000" w:themeColor="text1"/>
                <w:kern w:val="24"/>
                <w:sz w:val="20"/>
                <w:szCs w:val="20"/>
                <w:lang w:val="en-US" w:eastAsia="en-GB"/>
              </w:rPr>
            </w:pPr>
            <w:r w:rsidRPr="00F135EE">
              <w:rPr>
                <w:rFonts w:ascii="Arial" w:eastAsiaTheme="minorEastAsia" w:hAnsi="Arial" w:cs="Arial"/>
                <w:color w:val="000000" w:themeColor="text1"/>
                <w:kern w:val="24"/>
                <w:sz w:val="20"/>
                <w:szCs w:val="20"/>
                <w:lang w:val="en-US" w:eastAsia="en-GB"/>
              </w:rPr>
              <w:t xml:space="preserve">improving cross governmental work to link environment with </w:t>
            </w:r>
            <w:r>
              <w:rPr>
                <w:rFonts w:ascii="Arial" w:eastAsiaTheme="minorEastAsia" w:hAnsi="Arial" w:cs="Arial"/>
                <w:color w:val="000000" w:themeColor="text1"/>
                <w:kern w:val="24"/>
                <w:sz w:val="20"/>
                <w:szCs w:val="20"/>
                <w:lang w:val="en-US" w:eastAsia="en-GB"/>
              </w:rPr>
              <w:t>FE</w:t>
            </w:r>
          </w:p>
          <w:p w14:paraId="40D1CFDF" w14:textId="16088B6A" w:rsidR="00F135EE" w:rsidRPr="00F135EE" w:rsidRDefault="00F51EFB" w:rsidP="003B798D">
            <w:pPr>
              <w:pStyle w:val="ListParagraph"/>
              <w:numPr>
                <w:ilvl w:val="0"/>
                <w:numId w:val="6"/>
              </w:numPr>
              <w:rPr>
                <w:rFonts w:ascii="Arial" w:eastAsiaTheme="minorEastAsia" w:hAnsi="Arial" w:cs="Arial"/>
                <w:color w:val="000000" w:themeColor="text1"/>
                <w:kern w:val="24"/>
                <w:sz w:val="20"/>
                <w:szCs w:val="20"/>
                <w:lang w:val="en-US" w:eastAsia="en-GB"/>
              </w:rPr>
            </w:pPr>
            <w:r w:rsidRPr="00F135EE">
              <w:rPr>
                <w:rFonts w:ascii="Arial" w:eastAsiaTheme="minorEastAsia" w:hAnsi="Arial" w:cs="Arial"/>
                <w:color w:val="000000" w:themeColor="text1"/>
                <w:kern w:val="24"/>
                <w:sz w:val="20"/>
                <w:szCs w:val="20"/>
                <w:lang w:val="en-US" w:eastAsia="en-GB"/>
              </w:rPr>
              <w:t xml:space="preserve">effectiveness </w:t>
            </w:r>
            <w:r w:rsidR="00F135EE" w:rsidRPr="00F135EE">
              <w:rPr>
                <w:rFonts w:ascii="Arial" w:eastAsiaTheme="minorEastAsia" w:hAnsi="Arial" w:cs="Arial"/>
                <w:color w:val="000000" w:themeColor="text1"/>
                <w:kern w:val="24"/>
                <w:sz w:val="20"/>
                <w:szCs w:val="20"/>
                <w:lang w:val="en-US" w:eastAsia="en-GB"/>
              </w:rPr>
              <w:t xml:space="preserve">of the </w:t>
            </w:r>
            <w:r w:rsidR="009D3877" w:rsidRPr="00F135EE">
              <w:rPr>
                <w:rFonts w:ascii="Arial" w:eastAsiaTheme="minorEastAsia" w:hAnsi="Arial" w:cs="Arial"/>
                <w:color w:val="000000" w:themeColor="text1"/>
                <w:kern w:val="24"/>
                <w:sz w:val="20"/>
                <w:szCs w:val="20"/>
                <w:lang w:val="en-US" w:eastAsia="en-GB"/>
              </w:rPr>
              <w:t>community of practice</w:t>
            </w:r>
            <w:r w:rsidR="00F135EE" w:rsidRPr="00F135EE">
              <w:rPr>
                <w:rFonts w:ascii="Arial" w:eastAsiaTheme="minorEastAsia" w:hAnsi="Arial" w:cs="Arial"/>
                <w:color w:val="000000" w:themeColor="text1"/>
                <w:kern w:val="24"/>
                <w:sz w:val="20"/>
                <w:szCs w:val="20"/>
                <w:lang w:val="en-US" w:eastAsia="en-GB"/>
              </w:rPr>
              <w:t xml:space="preserve"> for FE on environmental outcomes and restorative approaches </w:t>
            </w:r>
          </w:p>
          <w:p w14:paraId="11E33517" w14:textId="0E79CDC8" w:rsidR="009D3877" w:rsidRPr="00F135EE" w:rsidRDefault="009D3877" w:rsidP="003B798D">
            <w:pPr>
              <w:pStyle w:val="ListParagraph"/>
              <w:numPr>
                <w:ilvl w:val="0"/>
                <w:numId w:val="6"/>
              </w:numPr>
              <w:rPr>
                <w:rFonts w:ascii="Arial" w:eastAsiaTheme="minorEastAsia" w:hAnsi="Arial" w:cs="Arial"/>
                <w:color w:val="000000" w:themeColor="text1"/>
                <w:kern w:val="24"/>
                <w:sz w:val="20"/>
                <w:szCs w:val="20"/>
                <w:lang w:val="en-US" w:eastAsia="en-GB"/>
              </w:rPr>
            </w:pPr>
            <w:r w:rsidRPr="00F135EE">
              <w:rPr>
                <w:rFonts w:ascii="Arial" w:eastAsiaTheme="minorEastAsia" w:hAnsi="Arial" w:cs="Arial"/>
                <w:color w:val="000000" w:themeColor="text1"/>
                <w:kern w:val="24"/>
                <w:sz w:val="20"/>
                <w:szCs w:val="20"/>
                <w:lang w:val="en-US" w:eastAsia="en-GB"/>
              </w:rPr>
              <w:t>senior policy makers and the deputy minister</w:t>
            </w:r>
            <w:r w:rsidR="00F135EE" w:rsidRPr="00F135EE">
              <w:rPr>
                <w:rFonts w:ascii="Arial" w:eastAsiaTheme="minorEastAsia" w:hAnsi="Arial" w:cs="Arial"/>
                <w:color w:val="000000" w:themeColor="text1"/>
                <w:kern w:val="24"/>
                <w:sz w:val="20"/>
                <w:szCs w:val="20"/>
                <w:lang w:val="en-US" w:eastAsia="en-GB"/>
              </w:rPr>
              <w:t xml:space="preserve"> coordination</w:t>
            </w:r>
          </w:p>
          <w:p w14:paraId="54786901" w14:textId="3F93B30D" w:rsidR="009D3877" w:rsidRPr="00F135EE" w:rsidRDefault="00F135EE" w:rsidP="003B798D">
            <w:pPr>
              <w:pStyle w:val="ListParagraph"/>
              <w:numPr>
                <w:ilvl w:val="0"/>
                <w:numId w:val="6"/>
              </w:numPr>
              <w:rPr>
                <w:rFonts w:ascii="Arial" w:eastAsiaTheme="minorEastAsia" w:hAnsi="Arial" w:cs="Arial"/>
                <w:color w:val="000000" w:themeColor="text1"/>
                <w:kern w:val="24"/>
                <w:sz w:val="20"/>
                <w:szCs w:val="20"/>
                <w:lang w:val="en-US" w:eastAsia="en-GB"/>
              </w:rPr>
            </w:pPr>
            <w:r w:rsidRPr="00F135EE">
              <w:rPr>
                <w:rFonts w:ascii="Arial" w:eastAsiaTheme="minorEastAsia" w:hAnsi="Arial" w:cs="Arial"/>
                <w:color w:val="000000" w:themeColor="text1"/>
                <w:kern w:val="24"/>
                <w:sz w:val="20"/>
                <w:szCs w:val="20"/>
                <w:lang w:val="en-US" w:eastAsia="en-GB"/>
              </w:rPr>
              <w:t>l</w:t>
            </w:r>
            <w:r w:rsidR="009D3877" w:rsidRPr="00F135EE">
              <w:rPr>
                <w:rFonts w:ascii="Arial" w:eastAsiaTheme="minorEastAsia" w:hAnsi="Arial" w:cs="Arial"/>
                <w:color w:val="000000" w:themeColor="text1"/>
                <w:kern w:val="24"/>
                <w:sz w:val="20"/>
                <w:szCs w:val="20"/>
                <w:lang w:val="en-US" w:eastAsia="en-GB"/>
              </w:rPr>
              <w:t>ocal people</w:t>
            </w:r>
            <w:r w:rsidRPr="00F135EE">
              <w:rPr>
                <w:rFonts w:ascii="Arial" w:eastAsiaTheme="minorEastAsia" w:hAnsi="Arial" w:cs="Arial"/>
                <w:color w:val="000000" w:themeColor="text1"/>
                <w:kern w:val="24"/>
                <w:sz w:val="20"/>
                <w:szCs w:val="20"/>
                <w:lang w:val="en-US" w:eastAsia="en-GB"/>
              </w:rPr>
              <w:t xml:space="preserve">, </w:t>
            </w:r>
            <w:r w:rsidR="009D3877" w:rsidRPr="00F135EE">
              <w:rPr>
                <w:rFonts w:ascii="Arial" w:eastAsiaTheme="minorEastAsia" w:hAnsi="Arial" w:cs="Arial"/>
                <w:color w:val="000000" w:themeColor="text1"/>
                <w:kern w:val="24"/>
                <w:sz w:val="20"/>
                <w:szCs w:val="20"/>
                <w:lang w:val="en-US" w:eastAsia="en-GB"/>
              </w:rPr>
              <w:t xml:space="preserve">local communities </w:t>
            </w:r>
            <w:r w:rsidRPr="00F135EE">
              <w:rPr>
                <w:rFonts w:ascii="Arial" w:eastAsiaTheme="minorEastAsia" w:hAnsi="Arial" w:cs="Arial"/>
                <w:color w:val="000000" w:themeColor="text1"/>
                <w:kern w:val="24"/>
                <w:sz w:val="20"/>
                <w:szCs w:val="20"/>
                <w:lang w:val="en-US" w:eastAsia="en-GB"/>
              </w:rPr>
              <w:t xml:space="preserve">and local authorities need to be central to emerging approaches </w:t>
            </w:r>
            <w:r w:rsidR="009D3877" w:rsidRPr="00F135EE">
              <w:rPr>
                <w:rFonts w:ascii="Arial" w:eastAsiaTheme="minorEastAsia" w:hAnsi="Arial" w:cs="Arial"/>
                <w:color w:val="000000" w:themeColor="text1"/>
                <w:kern w:val="24"/>
                <w:sz w:val="20"/>
                <w:szCs w:val="20"/>
                <w:lang w:val="en-US" w:eastAsia="en-GB"/>
              </w:rPr>
              <w:t>need to be at the heart of this.</w:t>
            </w:r>
          </w:p>
          <w:p w14:paraId="35466D0F" w14:textId="77777777" w:rsidR="00B55092" w:rsidRDefault="00F135EE" w:rsidP="003B798D">
            <w:pPr>
              <w:pStyle w:val="ListParagraph"/>
              <w:numPr>
                <w:ilvl w:val="0"/>
                <w:numId w:val="6"/>
              </w:numPr>
              <w:rPr>
                <w:rFonts w:ascii="Arial" w:eastAsiaTheme="minorEastAsia" w:hAnsi="Arial" w:cs="Arial"/>
                <w:color w:val="000000" w:themeColor="text1"/>
                <w:kern w:val="24"/>
                <w:sz w:val="20"/>
                <w:szCs w:val="20"/>
                <w:lang w:val="en-US" w:eastAsia="en-GB"/>
              </w:rPr>
            </w:pPr>
            <w:r w:rsidRPr="00F135EE">
              <w:rPr>
                <w:rFonts w:ascii="Arial" w:eastAsiaTheme="minorEastAsia" w:hAnsi="Arial" w:cs="Arial"/>
                <w:color w:val="000000" w:themeColor="text1"/>
                <w:kern w:val="24"/>
                <w:sz w:val="20"/>
                <w:szCs w:val="20"/>
                <w:lang w:val="en-US" w:eastAsia="en-GB"/>
              </w:rPr>
              <w:t xml:space="preserve">the </w:t>
            </w:r>
            <w:r w:rsidR="009D3877" w:rsidRPr="00F135EE">
              <w:rPr>
                <w:rFonts w:ascii="Arial" w:eastAsiaTheme="minorEastAsia" w:hAnsi="Arial" w:cs="Arial"/>
                <w:color w:val="000000" w:themeColor="text1"/>
                <w:kern w:val="24"/>
                <w:sz w:val="20"/>
                <w:szCs w:val="20"/>
                <w:lang w:val="en-US" w:eastAsia="en-GB"/>
              </w:rPr>
              <w:t>extent is Welsh Government willing to challenge the notion of the 'core farm business' in future support</w:t>
            </w:r>
          </w:p>
          <w:p w14:paraId="1F7D6793" w14:textId="77777777" w:rsidR="00B55092" w:rsidRDefault="00F135EE" w:rsidP="003B798D">
            <w:pPr>
              <w:pStyle w:val="ListParagraph"/>
              <w:numPr>
                <w:ilvl w:val="0"/>
                <w:numId w:val="6"/>
              </w:numPr>
              <w:rPr>
                <w:rFonts w:ascii="Arial" w:eastAsiaTheme="minorEastAsia" w:hAnsi="Arial" w:cs="Arial"/>
                <w:color w:val="000000" w:themeColor="text1"/>
                <w:kern w:val="24"/>
                <w:sz w:val="20"/>
                <w:szCs w:val="20"/>
                <w:lang w:val="en-US" w:eastAsia="en-GB"/>
              </w:rPr>
            </w:pPr>
            <w:r w:rsidRPr="00B55092">
              <w:rPr>
                <w:rFonts w:ascii="Arial" w:eastAsiaTheme="minorEastAsia" w:hAnsi="Arial" w:cs="Arial"/>
                <w:color w:val="000000" w:themeColor="text1"/>
                <w:kern w:val="24"/>
                <w:sz w:val="20"/>
                <w:szCs w:val="20"/>
                <w:lang w:val="en-US" w:eastAsia="en-GB"/>
              </w:rPr>
              <w:t xml:space="preserve">making good practice e.g. PHW office furniture approach – the norm </w:t>
            </w:r>
          </w:p>
          <w:p w14:paraId="5A8BB7D9" w14:textId="4A87AA84" w:rsidR="00B55092" w:rsidRPr="00B55092" w:rsidRDefault="00AF72D7" w:rsidP="003B798D">
            <w:pPr>
              <w:pStyle w:val="ListParagraph"/>
              <w:numPr>
                <w:ilvl w:val="0"/>
                <w:numId w:val="6"/>
              </w:numPr>
              <w:rPr>
                <w:rFonts w:ascii="Arial" w:eastAsiaTheme="minorEastAsia" w:hAnsi="Arial" w:cs="Arial"/>
                <w:color w:val="000000" w:themeColor="text1"/>
                <w:kern w:val="24"/>
                <w:sz w:val="20"/>
                <w:szCs w:val="20"/>
                <w:lang w:val="en-US" w:eastAsia="en-GB"/>
              </w:rPr>
            </w:pPr>
            <w:r>
              <w:rPr>
                <w:rFonts w:ascii="Arial" w:eastAsiaTheme="minorEastAsia" w:hAnsi="Arial" w:cs="Arial"/>
                <w:color w:val="000000" w:themeColor="text1"/>
                <w:kern w:val="24"/>
                <w:sz w:val="20"/>
                <w:szCs w:val="20"/>
                <w:lang w:val="en-US" w:eastAsia="en-GB"/>
              </w:rPr>
              <w:t>convincing big business to alter their practices to support FE</w:t>
            </w:r>
          </w:p>
          <w:p w14:paraId="609D48F3" w14:textId="3D18E5AA" w:rsidR="00F135EE" w:rsidRPr="00B55092" w:rsidRDefault="00F135EE" w:rsidP="00B55092">
            <w:pPr>
              <w:ind w:left="360"/>
              <w:rPr>
                <w:rFonts w:ascii="Arial" w:eastAsiaTheme="minorEastAsia" w:hAnsi="Arial" w:cs="Arial"/>
                <w:color w:val="000000" w:themeColor="text1"/>
                <w:kern w:val="24"/>
                <w:sz w:val="20"/>
                <w:szCs w:val="20"/>
                <w:lang w:val="en-US" w:eastAsia="en-GB"/>
              </w:rPr>
            </w:pPr>
          </w:p>
          <w:p w14:paraId="0119CDA2" w14:textId="4EE38A59" w:rsidR="009D3877" w:rsidRDefault="009D3877" w:rsidP="00F135EE">
            <w:pPr>
              <w:rPr>
                <w:rFonts w:ascii="Arial" w:eastAsiaTheme="minorEastAsia" w:hAnsi="Arial" w:cs="Arial"/>
                <w:color w:val="000000" w:themeColor="text1"/>
                <w:kern w:val="24"/>
                <w:lang w:val="en-US" w:eastAsia="en-GB"/>
              </w:rPr>
            </w:pPr>
          </w:p>
        </w:tc>
      </w:tr>
    </w:tbl>
    <w:p w14:paraId="5AEDBDD6" w14:textId="6D989661" w:rsidR="002145BB" w:rsidRDefault="002145BB" w:rsidP="002145BB">
      <w:pPr>
        <w:pStyle w:val="ListParagraph"/>
        <w:spacing w:after="0" w:line="240" w:lineRule="auto"/>
        <w:rPr>
          <w:rFonts w:ascii="Arial" w:eastAsiaTheme="minorEastAsia" w:hAnsi="Arial" w:cs="Arial"/>
          <w:color w:val="000000" w:themeColor="text1"/>
          <w:kern w:val="24"/>
          <w:lang w:val="en-US" w:eastAsia="en-GB"/>
        </w:rPr>
      </w:pPr>
    </w:p>
    <w:p w14:paraId="6E88FEDC" w14:textId="517316D4" w:rsidR="00597BF3" w:rsidRPr="00306386" w:rsidRDefault="00F135EE" w:rsidP="00306386">
      <w:pPr>
        <w:pStyle w:val="ListParagraph"/>
        <w:spacing w:after="0" w:line="240" w:lineRule="auto"/>
        <w:rPr>
          <w:rFonts w:ascii="Arial" w:eastAsiaTheme="minorEastAsia" w:hAnsi="Arial" w:cs="Arial"/>
          <w:color w:val="000000" w:themeColor="text1"/>
          <w:kern w:val="24"/>
          <w:lang w:val="en-US" w:eastAsia="en-GB"/>
        </w:rPr>
      </w:pPr>
      <w:r w:rsidRPr="00306386">
        <w:rPr>
          <w:rFonts w:ascii="Arial" w:eastAsiaTheme="minorEastAsia" w:hAnsi="Arial" w:cs="Arial"/>
          <w:b/>
          <w:bCs/>
          <w:color w:val="000000" w:themeColor="text1"/>
          <w:kern w:val="24"/>
          <w:lang w:val="en-US" w:eastAsia="en-GB"/>
        </w:rPr>
        <w:t xml:space="preserve">Table 4: </w:t>
      </w:r>
      <w:r w:rsidR="00306386">
        <w:rPr>
          <w:rFonts w:ascii="Arial" w:eastAsiaTheme="minorEastAsia" w:hAnsi="Arial" w:cs="Arial"/>
          <w:b/>
          <w:bCs/>
          <w:color w:val="000000" w:themeColor="text1"/>
          <w:kern w:val="24"/>
          <w:lang w:val="en-US" w:eastAsia="en-GB"/>
        </w:rPr>
        <w:t xml:space="preserve">Questions </w:t>
      </w:r>
      <w:r w:rsidR="00597BF3" w:rsidRPr="00306386">
        <w:rPr>
          <w:rFonts w:ascii="Arial" w:eastAsiaTheme="minorEastAsia" w:hAnsi="Arial" w:cs="Arial"/>
          <w:b/>
          <w:bCs/>
          <w:color w:val="000000" w:themeColor="text1"/>
          <w:kern w:val="24"/>
          <w:lang w:val="en-US" w:eastAsia="en-GB"/>
        </w:rPr>
        <w:t>&amp; Aspirations</w:t>
      </w:r>
      <w:r w:rsidR="00306386">
        <w:rPr>
          <w:rFonts w:ascii="Arial" w:eastAsiaTheme="minorEastAsia" w:hAnsi="Arial" w:cs="Arial"/>
          <w:color w:val="000000" w:themeColor="text1"/>
          <w:kern w:val="24"/>
          <w:lang w:val="en-US" w:eastAsia="en-GB"/>
        </w:rPr>
        <w:t xml:space="preserve">- </w:t>
      </w:r>
      <w:r w:rsidR="00597BF3" w:rsidRPr="00306386">
        <w:rPr>
          <w:rFonts w:ascii="Arial" w:eastAsiaTheme="minorEastAsia" w:hAnsi="Arial" w:cs="Arial"/>
          <w:color w:val="000000" w:themeColor="text1"/>
          <w:kern w:val="24"/>
          <w:lang w:val="en-US" w:eastAsia="en-GB"/>
        </w:rPr>
        <w:t xml:space="preserve">The material from this exercise also provided a range of general questions, aspirational comments and ‘asks’ in relation to Foundational Economy. The following table provides a sample of these: They provide some insight into how attendees view the ‘challenge’ of delivering a foundational economy </w:t>
      </w:r>
      <w:r w:rsidR="00B55092" w:rsidRPr="00306386">
        <w:rPr>
          <w:rFonts w:ascii="Arial" w:eastAsiaTheme="minorEastAsia" w:hAnsi="Arial" w:cs="Arial"/>
          <w:color w:val="000000" w:themeColor="text1"/>
          <w:kern w:val="24"/>
          <w:lang w:val="en-US" w:eastAsia="en-GB"/>
        </w:rPr>
        <w:t>which supports the environment and vice-versa.</w:t>
      </w:r>
    </w:p>
    <w:p w14:paraId="3A8C93D7" w14:textId="329DD7ED" w:rsidR="00526DC4" w:rsidRDefault="00526DC4" w:rsidP="004D379D">
      <w:pPr>
        <w:pStyle w:val="ListParagraph"/>
        <w:spacing w:after="0" w:line="240" w:lineRule="auto"/>
        <w:rPr>
          <w:rFonts w:ascii="Arial" w:eastAsiaTheme="minorEastAsia" w:hAnsi="Arial" w:cs="Arial"/>
          <w:color w:val="000000" w:themeColor="text1"/>
          <w:kern w:val="24"/>
          <w:lang w:val="en-US" w:eastAsia="en-GB"/>
        </w:rPr>
      </w:pPr>
    </w:p>
    <w:tbl>
      <w:tblPr>
        <w:tblStyle w:val="TableGrid"/>
        <w:tblW w:w="0" w:type="auto"/>
        <w:tblInd w:w="1809" w:type="dxa"/>
        <w:tblLook w:val="04A0" w:firstRow="1" w:lastRow="0" w:firstColumn="1" w:lastColumn="0" w:noHBand="0" w:noVBand="1"/>
      </w:tblPr>
      <w:tblGrid>
        <w:gridCol w:w="7655"/>
      </w:tblGrid>
      <w:tr w:rsidR="00F135EE" w14:paraId="317663C9" w14:textId="77777777" w:rsidTr="00306386">
        <w:tc>
          <w:tcPr>
            <w:tcW w:w="7655" w:type="dxa"/>
          </w:tcPr>
          <w:p w14:paraId="18DD102C" w14:textId="1A43A711" w:rsidR="00B55092" w:rsidRPr="00B55092" w:rsidRDefault="00AF72D7" w:rsidP="003B798D">
            <w:pPr>
              <w:pStyle w:val="ListParagraph"/>
              <w:numPr>
                <w:ilvl w:val="0"/>
                <w:numId w:val="6"/>
              </w:numPr>
              <w:rPr>
                <w:rFonts w:ascii="Arial" w:eastAsiaTheme="minorEastAsia" w:hAnsi="Arial" w:cs="Arial"/>
                <w:color w:val="000000" w:themeColor="text1"/>
                <w:kern w:val="24"/>
                <w:sz w:val="20"/>
                <w:szCs w:val="20"/>
                <w:lang w:val="en-US" w:eastAsia="en-GB"/>
              </w:rPr>
            </w:pPr>
            <w:r w:rsidRPr="00B55092">
              <w:rPr>
                <w:rFonts w:ascii="Arial" w:eastAsiaTheme="minorEastAsia" w:hAnsi="Arial" w:cs="Arial"/>
                <w:color w:val="000000" w:themeColor="text1"/>
                <w:kern w:val="24"/>
                <w:sz w:val="20"/>
                <w:szCs w:val="20"/>
                <w:lang w:val="en-US" w:eastAsia="en-GB"/>
              </w:rPr>
              <w:t>establishment-level acceptance is likely to be very important and is not there at present. is there a way to promote this agenda in a more establishment-friendly way without diluting its potential?</w:t>
            </w:r>
          </w:p>
          <w:p w14:paraId="1954DDCC" w14:textId="0B67EFC2" w:rsidR="00597BF3" w:rsidRPr="00B55092" w:rsidRDefault="00AF72D7" w:rsidP="003B798D">
            <w:pPr>
              <w:pStyle w:val="ListParagraph"/>
              <w:numPr>
                <w:ilvl w:val="0"/>
                <w:numId w:val="6"/>
              </w:numPr>
              <w:rPr>
                <w:rFonts w:ascii="Arial" w:eastAsiaTheme="minorEastAsia" w:hAnsi="Arial" w:cs="Arial"/>
                <w:color w:val="000000" w:themeColor="text1"/>
                <w:kern w:val="24"/>
                <w:sz w:val="20"/>
                <w:szCs w:val="20"/>
                <w:lang w:val="en-US" w:eastAsia="en-GB"/>
              </w:rPr>
            </w:pPr>
            <w:r w:rsidRPr="00B55092">
              <w:rPr>
                <w:rFonts w:ascii="Arial" w:eastAsiaTheme="minorEastAsia" w:hAnsi="Arial" w:cs="Arial"/>
                <w:color w:val="000000" w:themeColor="text1"/>
                <w:kern w:val="24"/>
                <w:sz w:val="20"/>
                <w:szCs w:val="20"/>
                <w:lang w:val="en-US" w:eastAsia="en-GB"/>
              </w:rPr>
              <w:t>what is the vision for 'foundational farming' and what are its significant differences versus status quo?</w:t>
            </w:r>
          </w:p>
          <w:p w14:paraId="54F7D5BF" w14:textId="309AB86E" w:rsidR="00597BF3" w:rsidRPr="00B55092" w:rsidRDefault="00AF72D7" w:rsidP="003B798D">
            <w:pPr>
              <w:pStyle w:val="ListParagraph"/>
              <w:numPr>
                <w:ilvl w:val="0"/>
                <w:numId w:val="6"/>
              </w:numPr>
              <w:rPr>
                <w:rFonts w:ascii="Arial" w:eastAsiaTheme="minorEastAsia" w:hAnsi="Arial" w:cs="Arial"/>
                <w:color w:val="000000" w:themeColor="text1"/>
                <w:kern w:val="24"/>
                <w:sz w:val="20"/>
                <w:szCs w:val="20"/>
                <w:lang w:val="en-US" w:eastAsia="en-GB"/>
              </w:rPr>
            </w:pPr>
            <w:r w:rsidRPr="00B55092">
              <w:rPr>
                <w:rFonts w:ascii="Arial" w:eastAsiaTheme="minorEastAsia" w:hAnsi="Arial" w:cs="Arial"/>
                <w:color w:val="000000" w:themeColor="text1"/>
                <w:kern w:val="24"/>
                <w:sz w:val="20"/>
                <w:szCs w:val="20"/>
                <w:lang w:val="en-US" w:eastAsia="en-GB"/>
              </w:rPr>
              <w:t>agriculture is a key part of the circular economy ... shift from payments and activities to payments and outputs / outcomes.</w:t>
            </w:r>
          </w:p>
          <w:p w14:paraId="42CFF427" w14:textId="033E3876" w:rsidR="00597BF3" w:rsidRPr="00B55092" w:rsidRDefault="00AF72D7" w:rsidP="003B798D">
            <w:pPr>
              <w:pStyle w:val="ListParagraph"/>
              <w:numPr>
                <w:ilvl w:val="0"/>
                <w:numId w:val="6"/>
              </w:numPr>
              <w:rPr>
                <w:rFonts w:ascii="Arial" w:eastAsiaTheme="minorEastAsia" w:hAnsi="Arial" w:cs="Arial"/>
                <w:color w:val="000000" w:themeColor="text1"/>
                <w:kern w:val="24"/>
                <w:sz w:val="20"/>
                <w:szCs w:val="20"/>
                <w:lang w:val="en-US" w:eastAsia="en-GB"/>
              </w:rPr>
            </w:pPr>
            <w:r w:rsidRPr="00B55092">
              <w:rPr>
                <w:rFonts w:ascii="Arial" w:eastAsiaTheme="minorEastAsia" w:hAnsi="Arial" w:cs="Arial"/>
                <w:color w:val="000000" w:themeColor="text1"/>
                <w:kern w:val="24"/>
                <w:sz w:val="20"/>
                <w:szCs w:val="20"/>
                <w:lang w:val="en-US" w:eastAsia="en-GB"/>
              </w:rPr>
              <w:t>agricultural reform - do we need as much grazing land?  horticultural land, arable land, what land is for? is there too much of a focus on designated landscapes?</w:t>
            </w:r>
          </w:p>
          <w:p w14:paraId="3ED647FF" w14:textId="79C8E060" w:rsidR="00597BF3" w:rsidRPr="00B55092" w:rsidRDefault="00AF72D7" w:rsidP="003B798D">
            <w:pPr>
              <w:pStyle w:val="ListParagraph"/>
              <w:numPr>
                <w:ilvl w:val="0"/>
                <w:numId w:val="6"/>
              </w:numPr>
              <w:rPr>
                <w:rFonts w:ascii="Arial" w:eastAsiaTheme="minorEastAsia" w:hAnsi="Arial" w:cs="Arial"/>
                <w:color w:val="000000" w:themeColor="text1"/>
                <w:kern w:val="24"/>
                <w:sz w:val="20"/>
                <w:szCs w:val="20"/>
                <w:lang w:val="en-US" w:eastAsia="en-GB"/>
              </w:rPr>
            </w:pPr>
            <w:r w:rsidRPr="00B55092">
              <w:rPr>
                <w:rFonts w:ascii="Arial" w:eastAsiaTheme="minorEastAsia" w:hAnsi="Arial" w:cs="Arial"/>
                <w:color w:val="000000" w:themeColor="text1"/>
                <w:kern w:val="24"/>
                <w:sz w:val="20"/>
                <w:szCs w:val="20"/>
                <w:lang w:val="en-US" w:eastAsia="en-GB"/>
              </w:rPr>
              <w:t xml:space="preserve">could the foundational economy be the catalyst for changing the way we plant and grow trees in wales?  provide jobs, meet carbon targets, </w:t>
            </w:r>
            <w:r w:rsidR="000E3BA0" w:rsidRPr="00B55092">
              <w:rPr>
                <w:rFonts w:ascii="Arial" w:eastAsiaTheme="minorEastAsia" w:hAnsi="Arial" w:cs="Arial"/>
                <w:color w:val="000000" w:themeColor="text1"/>
                <w:kern w:val="24"/>
                <w:sz w:val="20"/>
                <w:szCs w:val="20"/>
                <w:lang w:val="en-US" w:eastAsia="en-GB"/>
              </w:rPr>
              <w:t>etc.</w:t>
            </w:r>
          </w:p>
          <w:p w14:paraId="0B31DF44" w14:textId="52348069" w:rsidR="00306386" w:rsidRDefault="00AF72D7" w:rsidP="003B798D">
            <w:pPr>
              <w:pStyle w:val="ListParagraph"/>
              <w:numPr>
                <w:ilvl w:val="0"/>
                <w:numId w:val="6"/>
              </w:numPr>
              <w:rPr>
                <w:rFonts w:ascii="Arial" w:eastAsiaTheme="minorEastAsia" w:hAnsi="Arial" w:cs="Arial"/>
                <w:color w:val="000000" w:themeColor="text1"/>
                <w:kern w:val="24"/>
                <w:sz w:val="20"/>
                <w:szCs w:val="20"/>
                <w:lang w:val="en-US" w:eastAsia="en-GB"/>
              </w:rPr>
            </w:pPr>
            <w:r w:rsidRPr="00B55092">
              <w:rPr>
                <w:rFonts w:ascii="Arial" w:eastAsiaTheme="minorEastAsia" w:hAnsi="Arial" w:cs="Arial"/>
                <w:color w:val="000000" w:themeColor="text1"/>
                <w:kern w:val="24"/>
                <w:sz w:val="20"/>
                <w:szCs w:val="20"/>
                <w:lang w:val="en-US" w:eastAsia="en-GB"/>
              </w:rPr>
              <w:t>if 21st century production of nutritious food required significantly less land use, which could include localised, sheltered and climate controlled, high nutrition productivity facilities, what could/should land use look like?</w:t>
            </w:r>
          </w:p>
          <w:p w14:paraId="1675E3BA" w14:textId="229BE5E0" w:rsidR="00597BF3" w:rsidRPr="00306386" w:rsidRDefault="00AF72D7" w:rsidP="003B798D">
            <w:pPr>
              <w:pStyle w:val="ListParagraph"/>
              <w:numPr>
                <w:ilvl w:val="0"/>
                <w:numId w:val="6"/>
              </w:numPr>
              <w:rPr>
                <w:rFonts w:ascii="Arial" w:eastAsiaTheme="minorEastAsia" w:hAnsi="Arial" w:cs="Arial"/>
                <w:color w:val="000000" w:themeColor="text1"/>
                <w:kern w:val="24"/>
                <w:sz w:val="20"/>
                <w:szCs w:val="20"/>
                <w:lang w:val="en-US" w:eastAsia="en-GB"/>
              </w:rPr>
            </w:pPr>
            <w:r w:rsidRPr="00B55092">
              <w:rPr>
                <w:rFonts w:ascii="Arial" w:eastAsiaTheme="minorEastAsia" w:hAnsi="Arial" w:cs="Arial"/>
                <w:color w:val="000000" w:themeColor="text1"/>
                <w:kern w:val="24"/>
                <w:sz w:val="20"/>
                <w:szCs w:val="20"/>
                <w:lang w:val="en-US" w:eastAsia="en-GB"/>
              </w:rPr>
              <w:t>managed foundational forestry, for carbon capture and storage and for raw materials in circular economies (e.g. modern, sustainable, cellulosic fabric mills for clothing etc.).</w:t>
            </w:r>
          </w:p>
          <w:p w14:paraId="78C7153F" w14:textId="70B7BD77" w:rsidR="00B55092" w:rsidRPr="00B55092" w:rsidRDefault="00AF72D7" w:rsidP="003B798D">
            <w:pPr>
              <w:pStyle w:val="ListParagraph"/>
              <w:numPr>
                <w:ilvl w:val="0"/>
                <w:numId w:val="6"/>
              </w:numPr>
              <w:rPr>
                <w:rFonts w:ascii="Arial" w:eastAsiaTheme="minorEastAsia" w:hAnsi="Arial" w:cs="Arial"/>
                <w:color w:val="000000" w:themeColor="text1"/>
                <w:kern w:val="24"/>
                <w:sz w:val="20"/>
                <w:szCs w:val="20"/>
                <w:lang w:val="en-US" w:eastAsia="en-GB"/>
              </w:rPr>
            </w:pPr>
            <w:r w:rsidRPr="00B55092">
              <w:rPr>
                <w:rFonts w:ascii="Arial" w:eastAsiaTheme="minorEastAsia" w:hAnsi="Arial" w:cs="Arial"/>
                <w:color w:val="000000" w:themeColor="text1"/>
                <w:kern w:val="24"/>
                <w:sz w:val="20"/>
                <w:szCs w:val="20"/>
                <w:lang w:val="en-US" w:eastAsia="en-GB"/>
              </w:rPr>
              <w:t>economics of extraction, consumption and waste are massive.  circular economy shouldn't be a second class second hand economic model - important to frame circular economy as best.</w:t>
            </w:r>
          </w:p>
          <w:p w14:paraId="3057C03B" w14:textId="2460BF69" w:rsidR="00F135EE" w:rsidRDefault="00F135EE" w:rsidP="00B55092">
            <w:pPr>
              <w:rPr>
                <w:rFonts w:ascii="Arial" w:eastAsiaTheme="minorEastAsia" w:hAnsi="Arial" w:cs="Arial"/>
                <w:color w:val="000000" w:themeColor="text1"/>
                <w:kern w:val="24"/>
                <w:lang w:val="en-US" w:eastAsia="en-GB"/>
              </w:rPr>
            </w:pPr>
          </w:p>
        </w:tc>
      </w:tr>
    </w:tbl>
    <w:p w14:paraId="73589600" w14:textId="287F6939" w:rsidR="00F135EE" w:rsidRPr="00B55092" w:rsidRDefault="00F135EE" w:rsidP="00B55092">
      <w:pPr>
        <w:spacing w:after="0" w:line="240" w:lineRule="auto"/>
        <w:rPr>
          <w:rFonts w:ascii="Arial" w:eastAsiaTheme="minorEastAsia" w:hAnsi="Arial" w:cs="Arial"/>
          <w:color w:val="000000" w:themeColor="text1"/>
          <w:kern w:val="24"/>
          <w:lang w:val="en-US" w:eastAsia="en-GB"/>
        </w:rPr>
      </w:pPr>
    </w:p>
    <w:p w14:paraId="3AF486D9" w14:textId="77777777" w:rsidR="00F135EE" w:rsidRPr="00E06EF2" w:rsidRDefault="00F135EE" w:rsidP="004D379D">
      <w:pPr>
        <w:pStyle w:val="ListParagraph"/>
        <w:spacing w:after="0" w:line="240" w:lineRule="auto"/>
        <w:rPr>
          <w:rFonts w:ascii="Arial" w:eastAsiaTheme="minorEastAsia" w:hAnsi="Arial" w:cs="Arial"/>
          <w:color w:val="000000" w:themeColor="text1"/>
          <w:kern w:val="24"/>
          <w:lang w:val="en-US" w:eastAsia="en-GB"/>
        </w:rPr>
      </w:pPr>
    </w:p>
    <w:p w14:paraId="1A308564" w14:textId="1CE1F385" w:rsidR="007C03A3" w:rsidRPr="00306386" w:rsidRDefault="007C03A3" w:rsidP="003B798D">
      <w:pPr>
        <w:pStyle w:val="ListParagraph"/>
        <w:numPr>
          <w:ilvl w:val="0"/>
          <w:numId w:val="1"/>
        </w:numPr>
        <w:spacing w:after="0" w:line="240" w:lineRule="auto"/>
        <w:rPr>
          <w:rFonts w:ascii="Arial" w:eastAsiaTheme="minorEastAsia" w:hAnsi="Arial" w:cs="Arial"/>
          <w:color w:val="000000" w:themeColor="text1"/>
          <w:kern w:val="24"/>
          <w:lang w:val="en-US" w:eastAsia="en-GB"/>
        </w:rPr>
      </w:pPr>
      <w:r>
        <w:rPr>
          <w:rFonts w:ascii="Arial" w:eastAsiaTheme="minorEastAsia" w:hAnsi="Arial" w:cs="Arial"/>
          <w:color w:val="000000" w:themeColor="text1"/>
          <w:kern w:val="24"/>
          <w:lang w:val="en-US" w:eastAsia="en-GB"/>
        </w:rPr>
        <w:t xml:space="preserve">Attendees were then invited to undertake the first of </w:t>
      </w:r>
      <w:r w:rsidR="001D01C7">
        <w:rPr>
          <w:rFonts w:ascii="Arial" w:eastAsiaTheme="minorEastAsia" w:hAnsi="Arial" w:cs="Arial"/>
          <w:color w:val="000000" w:themeColor="text1"/>
          <w:kern w:val="24"/>
          <w:lang w:val="en-US" w:eastAsia="en-GB"/>
        </w:rPr>
        <w:t xml:space="preserve">three </w:t>
      </w:r>
      <w:r>
        <w:rPr>
          <w:rFonts w:ascii="Arial" w:eastAsiaTheme="minorEastAsia" w:hAnsi="Arial" w:cs="Arial"/>
          <w:color w:val="000000" w:themeColor="text1"/>
          <w:kern w:val="24"/>
          <w:lang w:val="en-US" w:eastAsia="en-GB"/>
        </w:rPr>
        <w:t>exercises to focus on particular themes of the ‘environment’ and its relationship to the Foundational Economy. These were in turn; biodiversity; secondly food; thirdly energy and decarbonisation; and finall</w:t>
      </w:r>
      <w:r w:rsidR="001D01C7">
        <w:rPr>
          <w:rFonts w:ascii="Arial" w:eastAsiaTheme="minorEastAsia" w:hAnsi="Arial" w:cs="Arial"/>
          <w:color w:val="000000" w:themeColor="text1"/>
          <w:kern w:val="24"/>
          <w:lang w:val="en-US" w:eastAsia="en-GB"/>
        </w:rPr>
        <w:t xml:space="preserve">y, via Meetingsphere on a weblink; </w:t>
      </w:r>
      <w:r>
        <w:rPr>
          <w:rFonts w:ascii="Arial" w:eastAsiaTheme="minorEastAsia" w:hAnsi="Arial" w:cs="Arial"/>
          <w:color w:val="000000" w:themeColor="text1"/>
          <w:kern w:val="24"/>
          <w:lang w:val="en-US" w:eastAsia="en-GB"/>
        </w:rPr>
        <w:t>resource efficiency</w:t>
      </w:r>
      <w:r>
        <w:rPr>
          <w:rStyle w:val="FootnoteReference"/>
          <w:rFonts w:ascii="Arial" w:eastAsiaTheme="minorEastAsia" w:hAnsi="Arial" w:cs="Arial"/>
          <w:color w:val="000000" w:themeColor="text1"/>
          <w:kern w:val="24"/>
          <w:lang w:val="en-US" w:eastAsia="en-GB"/>
        </w:rPr>
        <w:footnoteReference w:id="10"/>
      </w:r>
      <w:r>
        <w:rPr>
          <w:rFonts w:ascii="Arial" w:eastAsiaTheme="minorEastAsia" w:hAnsi="Arial" w:cs="Arial"/>
          <w:color w:val="000000" w:themeColor="text1"/>
          <w:kern w:val="24"/>
          <w:lang w:val="en-US" w:eastAsia="en-GB"/>
        </w:rPr>
        <w:t xml:space="preserve"> For each of these </w:t>
      </w:r>
      <w:r w:rsidR="000E3BA0">
        <w:rPr>
          <w:rFonts w:ascii="Arial" w:eastAsiaTheme="minorEastAsia" w:hAnsi="Arial" w:cs="Arial"/>
          <w:color w:val="000000" w:themeColor="text1"/>
          <w:kern w:val="24"/>
          <w:lang w:val="en-US" w:eastAsia="en-GB"/>
        </w:rPr>
        <w:t>themes’</w:t>
      </w:r>
      <w:r>
        <w:rPr>
          <w:rFonts w:ascii="Arial" w:eastAsiaTheme="minorEastAsia" w:hAnsi="Arial" w:cs="Arial"/>
          <w:color w:val="000000" w:themeColor="text1"/>
          <w:kern w:val="24"/>
          <w:lang w:val="en-US" w:eastAsia="en-GB"/>
        </w:rPr>
        <w:t xml:space="preserve"> attendees were asked the same five questions – the biodiversity exercise is shown below as an example:</w:t>
      </w:r>
    </w:p>
    <w:p w14:paraId="527A0274" w14:textId="77777777" w:rsidR="007C03A3" w:rsidRPr="00296530" w:rsidRDefault="007C03A3" w:rsidP="003B798D">
      <w:pPr>
        <w:pStyle w:val="ListParagraph"/>
        <w:numPr>
          <w:ilvl w:val="0"/>
          <w:numId w:val="5"/>
        </w:numPr>
        <w:spacing w:after="0" w:line="240" w:lineRule="auto"/>
        <w:rPr>
          <w:rFonts w:ascii="Arial" w:eastAsiaTheme="minorEastAsia" w:hAnsi="Arial" w:cs="Arial"/>
          <w:color w:val="000000" w:themeColor="text1"/>
          <w:kern w:val="24"/>
          <w:lang w:val="en-US" w:eastAsia="en-GB"/>
        </w:rPr>
      </w:pPr>
      <w:r w:rsidRPr="00296530">
        <w:rPr>
          <w:rFonts w:ascii="Arial" w:eastAsiaTheme="minorEastAsia" w:hAnsi="Arial" w:cs="Arial"/>
          <w:color w:val="000000" w:themeColor="text1"/>
          <w:kern w:val="24"/>
          <w:lang w:val="en-US" w:eastAsia="en-GB"/>
        </w:rPr>
        <w:t xml:space="preserve">what is the </w:t>
      </w:r>
      <w:r w:rsidRPr="00296530">
        <w:rPr>
          <w:rFonts w:ascii="Arial" w:eastAsiaTheme="minorEastAsia" w:hAnsi="Arial" w:cs="Arial"/>
          <w:b/>
          <w:bCs/>
          <w:color w:val="000000" w:themeColor="text1"/>
          <w:kern w:val="24"/>
          <w:lang w:val="en-US" w:eastAsia="en-GB"/>
        </w:rPr>
        <w:t>relationship</w:t>
      </w:r>
      <w:r w:rsidRPr="00296530">
        <w:rPr>
          <w:rFonts w:ascii="Arial" w:eastAsiaTheme="minorEastAsia" w:hAnsi="Arial" w:cs="Arial"/>
          <w:color w:val="000000" w:themeColor="text1"/>
          <w:kern w:val="24"/>
          <w:lang w:val="en-US" w:eastAsia="en-GB"/>
        </w:rPr>
        <w:t xml:space="preserve"> between biodiversity </w:t>
      </w:r>
      <w:r>
        <w:rPr>
          <w:rFonts w:ascii="Arial" w:eastAsiaTheme="minorEastAsia" w:hAnsi="Arial" w:cs="Arial"/>
          <w:color w:val="000000" w:themeColor="text1"/>
          <w:kern w:val="24"/>
          <w:lang w:val="en-US" w:eastAsia="en-GB"/>
        </w:rPr>
        <w:t xml:space="preserve">(outcomes) </w:t>
      </w:r>
      <w:r w:rsidRPr="00296530">
        <w:rPr>
          <w:rFonts w:ascii="Arial" w:eastAsiaTheme="minorEastAsia" w:hAnsi="Arial" w:cs="Arial"/>
          <w:color w:val="000000" w:themeColor="text1"/>
          <w:kern w:val="24"/>
          <w:lang w:val="en-US" w:eastAsia="en-GB"/>
        </w:rPr>
        <w:t>and FE</w:t>
      </w:r>
      <w:r>
        <w:rPr>
          <w:rFonts w:ascii="Arial" w:eastAsiaTheme="minorEastAsia" w:hAnsi="Arial" w:cs="Arial"/>
          <w:color w:val="000000" w:themeColor="text1"/>
          <w:kern w:val="24"/>
          <w:lang w:val="en-US" w:eastAsia="en-GB"/>
        </w:rPr>
        <w:t>?</w:t>
      </w:r>
      <w:r w:rsidRPr="00296530">
        <w:rPr>
          <w:rFonts w:ascii="Arial" w:eastAsiaTheme="minorEastAsia" w:hAnsi="Arial" w:cs="Arial"/>
          <w:color w:val="000000" w:themeColor="text1"/>
          <w:kern w:val="24"/>
          <w:lang w:val="en-US" w:eastAsia="en-GB"/>
        </w:rPr>
        <w:t xml:space="preserve"> </w:t>
      </w:r>
    </w:p>
    <w:p w14:paraId="2DBCEDAA" w14:textId="4128BB55" w:rsidR="007C03A3" w:rsidRPr="00296530" w:rsidRDefault="007C03A3" w:rsidP="003B798D">
      <w:pPr>
        <w:pStyle w:val="ListParagraph"/>
        <w:numPr>
          <w:ilvl w:val="0"/>
          <w:numId w:val="5"/>
        </w:numPr>
        <w:spacing w:after="0" w:line="240" w:lineRule="auto"/>
        <w:rPr>
          <w:rFonts w:ascii="Arial" w:hAnsi="Arial" w:cs="Arial"/>
        </w:rPr>
      </w:pPr>
      <w:r>
        <w:rPr>
          <w:rFonts w:ascii="Arial" w:eastAsiaTheme="minorEastAsia" w:hAnsi="Arial" w:cs="Arial"/>
          <w:color w:val="000000" w:themeColor="text1"/>
          <w:kern w:val="24"/>
          <w:lang w:val="en-US" w:eastAsia="en-GB"/>
        </w:rPr>
        <w:t>w</w:t>
      </w:r>
      <w:r w:rsidRPr="00296530">
        <w:rPr>
          <w:rFonts w:ascii="Arial" w:eastAsiaTheme="minorEastAsia" w:hAnsi="Arial" w:cs="Arial"/>
          <w:color w:val="000000" w:themeColor="text1"/>
          <w:kern w:val="24"/>
          <w:lang w:val="en-US" w:eastAsia="en-GB"/>
        </w:rPr>
        <w:t xml:space="preserve">hat </w:t>
      </w:r>
      <w:r w:rsidRPr="00296530">
        <w:rPr>
          <w:rFonts w:ascii="Arial" w:hAnsi="Arial" w:cs="Arial"/>
        </w:rPr>
        <w:t xml:space="preserve">relevant </w:t>
      </w:r>
      <w:r w:rsidRPr="00296530">
        <w:rPr>
          <w:rFonts w:ascii="Arial" w:hAnsi="Arial" w:cs="Arial"/>
          <w:b/>
          <w:bCs/>
        </w:rPr>
        <w:t>policy/strategy</w:t>
      </w:r>
      <w:r w:rsidRPr="00296530">
        <w:rPr>
          <w:rFonts w:ascii="Arial" w:hAnsi="Arial" w:cs="Arial"/>
        </w:rPr>
        <w:t xml:space="preserve"> </w:t>
      </w:r>
      <w:r w:rsidR="00B55092">
        <w:rPr>
          <w:rFonts w:ascii="Arial" w:hAnsi="Arial" w:cs="Arial"/>
        </w:rPr>
        <w:t xml:space="preserve">that </w:t>
      </w:r>
      <w:r w:rsidRPr="00296530">
        <w:rPr>
          <w:rFonts w:ascii="Arial" w:hAnsi="Arial" w:cs="Arial"/>
        </w:rPr>
        <w:t>can help to achieve these outcomes</w:t>
      </w:r>
      <w:r>
        <w:rPr>
          <w:rFonts w:ascii="Arial" w:hAnsi="Arial" w:cs="Arial"/>
        </w:rPr>
        <w:t>?</w:t>
      </w:r>
    </w:p>
    <w:p w14:paraId="43F65E36" w14:textId="77777777" w:rsidR="007C03A3" w:rsidRPr="00296530" w:rsidRDefault="007C03A3" w:rsidP="003B798D">
      <w:pPr>
        <w:pStyle w:val="ListParagraph"/>
        <w:numPr>
          <w:ilvl w:val="0"/>
          <w:numId w:val="5"/>
        </w:numPr>
        <w:spacing w:after="0" w:line="240" w:lineRule="auto"/>
        <w:rPr>
          <w:rFonts w:ascii="Arial" w:hAnsi="Arial" w:cs="Arial"/>
        </w:rPr>
      </w:pPr>
      <w:r>
        <w:rPr>
          <w:rFonts w:ascii="Arial" w:hAnsi="Arial" w:cs="Arial"/>
        </w:rPr>
        <w:t>w</w:t>
      </w:r>
      <w:r w:rsidRPr="00296530">
        <w:rPr>
          <w:rFonts w:ascii="Arial" w:hAnsi="Arial" w:cs="Arial"/>
        </w:rPr>
        <w:t xml:space="preserve">hat are the available </w:t>
      </w:r>
      <w:r w:rsidRPr="00296530">
        <w:rPr>
          <w:rFonts w:ascii="Arial" w:hAnsi="Arial" w:cs="Arial"/>
          <w:b/>
          <w:bCs/>
        </w:rPr>
        <w:t>levers</w:t>
      </w:r>
      <w:r w:rsidRPr="00296530">
        <w:rPr>
          <w:rFonts w:ascii="Arial" w:hAnsi="Arial" w:cs="Arial"/>
        </w:rPr>
        <w:t xml:space="preserve"> to </w:t>
      </w:r>
      <w:r>
        <w:rPr>
          <w:rFonts w:ascii="Arial" w:hAnsi="Arial" w:cs="Arial"/>
        </w:rPr>
        <w:t>apply to develop practice?</w:t>
      </w:r>
    </w:p>
    <w:p w14:paraId="5D891415" w14:textId="77777777" w:rsidR="007C03A3" w:rsidRPr="00296530" w:rsidRDefault="007C03A3" w:rsidP="003B798D">
      <w:pPr>
        <w:pStyle w:val="ListParagraph"/>
        <w:numPr>
          <w:ilvl w:val="0"/>
          <w:numId w:val="5"/>
        </w:numPr>
        <w:spacing w:after="0" w:line="240" w:lineRule="auto"/>
        <w:rPr>
          <w:rFonts w:ascii="Arial" w:hAnsi="Arial" w:cs="Arial"/>
        </w:rPr>
      </w:pPr>
      <w:r>
        <w:rPr>
          <w:rFonts w:ascii="Arial" w:hAnsi="Arial" w:cs="Arial"/>
        </w:rPr>
        <w:t>w</w:t>
      </w:r>
      <w:r w:rsidRPr="00296530">
        <w:rPr>
          <w:rFonts w:ascii="Arial" w:hAnsi="Arial" w:cs="Arial"/>
        </w:rPr>
        <w:t xml:space="preserve">hat are the </w:t>
      </w:r>
      <w:r w:rsidRPr="00296530">
        <w:rPr>
          <w:rFonts w:ascii="Arial" w:hAnsi="Arial" w:cs="Arial"/>
          <w:b/>
          <w:bCs/>
        </w:rPr>
        <w:t>practical applications</w:t>
      </w:r>
      <w:r w:rsidRPr="00296530">
        <w:rPr>
          <w:rFonts w:ascii="Arial" w:hAnsi="Arial" w:cs="Arial"/>
        </w:rPr>
        <w:t xml:space="preserve"> of this relationship to projects on </w:t>
      </w:r>
      <w:r>
        <w:rPr>
          <w:rFonts w:ascii="Arial" w:hAnsi="Arial" w:cs="Arial"/>
        </w:rPr>
        <w:t xml:space="preserve">the </w:t>
      </w:r>
      <w:r w:rsidRPr="00296530">
        <w:rPr>
          <w:rFonts w:ascii="Arial" w:hAnsi="Arial" w:cs="Arial"/>
        </w:rPr>
        <w:t>ground</w:t>
      </w:r>
      <w:r>
        <w:rPr>
          <w:rFonts w:ascii="Arial" w:hAnsi="Arial" w:cs="Arial"/>
        </w:rPr>
        <w:t>?</w:t>
      </w:r>
    </w:p>
    <w:p w14:paraId="6ED45AFE" w14:textId="77777777" w:rsidR="007C03A3" w:rsidRPr="00296530" w:rsidRDefault="007C03A3" w:rsidP="003B798D">
      <w:pPr>
        <w:pStyle w:val="ListParagraph"/>
        <w:numPr>
          <w:ilvl w:val="0"/>
          <w:numId w:val="5"/>
        </w:numPr>
        <w:spacing w:after="0" w:line="240" w:lineRule="auto"/>
        <w:rPr>
          <w:rFonts w:ascii="Arial" w:hAnsi="Arial" w:cs="Arial"/>
        </w:rPr>
      </w:pPr>
      <w:r>
        <w:rPr>
          <w:rFonts w:ascii="Arial" w:hAnsi="Arial" w:cs="Arial"/>
        </w:rPr>
        <w:t>a</w:t>
      </w:r>
      <w:r w:rsidRPr="00296530">
        <w:rPr>
          <w:rFonts w:ascii="Arial" w:hAnsi="Arial" w:cs="Arial"/>
        </w:rPr>
        <w:t xml:space="preserve">re there any </w:t>
      </w:r>
      <w:r w:rsidRPr="00296530">
        <w:rPr>
          <w:rFonts w:ascii="Arial" w:hAnsi="Arial" w:cs="Arial"/>
          <w:b/>
          <w:bCs/>
        </w:rPr>
        <w:t>relevant research/projects</w:t>
      </w:r>
      <w:r w:rsidRPr="00296530">
        <w:rPr>
          <w:rFonts w:ascii="Arial" w:hAnsi="Arial" w:cs="Arial"/>
        </w:rPr>
        <w:t xml:space="preserve"> which can inform practice in Wales?</w:t>
      </w:r>
    </w:p>
    <w:p w14:paraId="0132FFC4" w14:textId="77777777" w:rsidR="007C03A3" w:rsidRPr="00306386" w:rsidRDefault="007C03A3" w:rsidP="00306386">
      <w:pPr>
        <w:spacing w:after="0" w:line="240" w:lineRule="auto"/>
        <w:rPr>
          <w:rFonts w:ascii="Arial" w:eastAsiaTheme="minorEastAsia" w:hAnsi="Arial" w:cs="Arial"/>
          <w:color w:val="000000" w:themeColor="text1"/>
          <w:kern w:val="24"/>
          <w:lang w:val="en-US" w:eastAsia="en-GB"/>
        </w:rPr>
      </w:pPr>
    </w:p>
    <w:p w14:paraId="1C8AAC9D" w14:textId="63B6B4C5" w:rsidR="007C03A3" w:rsidRDefault="007C03A3" w:rsidP="003B798D">
      <w:pPr>
        <w:pStyle w:val="ListParagraph"/>
        <w:numPr>
          <w:ilvl w:val="0"/>
          <w:numId w:val="1"/>
        </w:numPr>
        <w:spacing w:after="0" w:line="240" w:lineRule="auto"/>
        <w:rPr>
          <w:rFonts w:ascii="Arial" w:eastAsiaTheme="minorEastAsia" w:hAnsi="Arial" w:cs="Arial"/>
          <w:color w:val="000000" w:themeColor="text1"/>
          <w:kern w:val="24"/>
          <w:lang w:val="en-US" w:eastAsia="en-GB"/>
        </w:rPr>
      </w:pPr>
      <w:r>
        <w:rPr>
          <w:rFonts w:ascii="Arial" w:eastAsiaTheme="minorEastAsia" w:hAnsi="Arial" w:cs="Arial"/>
          <w:color w:val="000000" w:themeColor="text1"/>
          <w:kern w:val="24"/>
          <w:lang w:val="en-US" w:eastAsia="en-GB"/>
        </w:rPr>
        <w:t>Attendees provided observations and insights on these questions using MeetingSphere, and were able to type in their views, see each- others views and respond to and build on this information. The bulk of the seminar involved round-table discussion and input into multiple tablets on each desk. This enabled the facilitator to move attendees on – to answer each question in turn. Lunch and breaks occurred between each of the first three themes.</w:t>
      </w:r>
      <w:r w:rsidR="00AE18F8" w:rsidRPr="00AE18F8">
        <w:rPr>
          <w:rFonts w:ascii="Arial" w:eastAsiaTheme="minorEastAsia" w:hAnsi="Arial" w:cs="Arial"/>
          <w:color w:val="000000" w:themeColor="text1"/>
          <w:kern w:val="24"/>
          <w:lang w:val="en-US" w:eastAsia="en-GB"/>
        </w:rPr>
        <w:t xml:space="preserve"> </w:t>
      </w:r>
      <w:r w:rsidR="00AE18F8">
        <w:rPr>
          <w:rFonts w:ascii="Arial" w:eastAsiaTheme="minorEastAsia" w:hAnsi="Arial" w:cs="Arial"/>
          <w:color w:val="000000" w:themeColor="text1"/>
          <w:kern w:val="24"/>
          <w:lang w:val="en-US" w:eastAsia="en-GB"/>
        </w:rPr>
        <w:t>In total the attendees generated 374 comments on FE and all four themes</w:t>
      </w:r>
      <w:r w:rsidR="00AE18F8">
        <w:rPr>
          <w:rStyle w:val="FootnoteReference"/>
          <w:rFonts w:ascii="Arial" w:eastAsiaTheme="minorEastAsia" w:hAnsi="Arial" w:cs="Arial"/>
          <w:color w:val="000000" w:themeColor="text1"/>
          <w:kern w:val="24"/>
          <w:lang w:val="en-US" w:eastAsia="en-GB"/>
        </w:rPr>
        <w:footnoteReference w:id="11"/>
      </w:r>
      <w:r w:rsidR="00AE18F8">
        <w:rPr>
          <w:rFonts w:ascii="Arial" w:eastAsiaTheme="minorEastAsia" w:hAnsi="Arial" w:cs="Arial"/>
          <w:color w:val="000000" w:themeColor="text1"/>
          <w:kern w:val="24"/>
          <w:lang w:val="en-US" w:eastAsia="en-GB"/>
        </w:rPr>
        <w:t>.</w:t>
      </w:r>
    </w:p>
    <w:p w14:paraId="0F0CD589" w14:textId="77777777" w:rsidR="007C03A3" w:rsidRDefault="007C03A3" w:rsidP="007C03A3">
      <w:pPr>
        <w:pStyle w:val="ListParagraph"/>
        <w:spacing w:after="0" w:line="240" w:lineRule="auto"/>
        <w:rPr>
          <w:rFonts w:ascii="Arial" w:eastAsiaTheme="minorEastAsia" w:hAnsi="Arial" w:cs="Arial"/>
          <w:color w:val="000000" w:themeColor="text1"/>
          <w:kern w:val="24"/>
          <w:lang w:val="en-US" w:eastAsia="en-GB"/>
        </w:rPr>
      </w:pPr>
    </w:p>
    <w:p w14:paraId="4050AF55" w14:textId="1A80B0FD" w:rsidR="001D01C7" w:rsidRPr="00AE18F8" w:rsidRDefault="007C03A3" w:rsidP="00AE18F8">
      <w:pPr>
        <w:pStyle w:val="ListParagraph"/>
        <w:numPr>
          <w:ilvl w:val="0"/>
          <w:numId w:val="1"/>
        </w:numPr>
        <w:spacing w:after="0" w:line="240" w:lineRule="auto"/>
        <w:rPr>
          <w:rFonts w:ascii="Arial" w:eastAsiaTheme="minorEastAsia" w:hAnsi="Arial" w:cs="Arial"/>
          <w:color w:val="000000" w:themeColor="text1"/>
          <w:kern w:val="24"/>
          <w:lang w:val="en-US" w:eastAsia="en-GB"/>
        </w:rPr>
      </w:pPr>
      <w:r>
        <w:rPr>
          <w:rFonts w:ascii="Arial" w:eastAsiaTheme="minorEastAsia" w:hAnsi="Arial" w:cs="Arial"/>
          <w:color w:val="000000" w:themeColor="text1"/>
          <w:kern w:val="24"/>
          <w:lang w:val="en-US" w:eastAsia="en-GB"/>
        </w:rPr>
        <w:t xml:space="preserve">The following three sections </w:t>
      </w:r>
      <w:r w:rsidR="001D01C7">
        <w:rPr>
          <w:rFonts w:ascii="Arial" w:eastAsiaTheme="minorEastAsia" w:hAnsi="Arial" w:cs="Arial"/>
          <w:color w:val="000000" w:themeColor="text1"/>
          <w:kern w:val="24"/>
          <w:lang w:val="en-US" w:eastAsia="en-GB"/>
        </w:rPr>
        <w:t xml:space="preserve">of this report </w:t>
      </w:r>
      <w:r>
        <w:rPr>
          <w:rFonts w:ascii="Arial" w:eastAsiaTheme="minorEastAsia" w:hAnsi="Arial" w:cs="Arial"/>
          <w:color w:val="000000" w:themeColor="text1"/>
          <w:kern w:val="24"/>
          <w:lang w:val="en-US" w:eastAsia="en-GB"/>
        </w:rPr>
        <w:t xml:space="preserve">provide an overview of the response to these questions </w:t>
      </w:r>
      <w:r w:rsidR="00F51EFB">
        <w:rPr>
          <w:rFonts w:ascii="Arial" w:eastAsiaTheme="minorEastAsia" w:hAnsi="Arial" w:cs="Arial"/>
          <w:color w:val="000000" w:themeColor="text1"/>
          <w:kern w:val="24"/>
          <w:lang w:val="en-US" w:eastAsia="en-GB"/>
        </w:rPr>
        <w:t>NATURAL ENVIRONMENT</w:t>
      </w:r>
      <w:r w:rsidR="00AF72D7">
        <w:rPr>
          <w:rFonts w:ascii="Arial" w:eastAsiaTheme="minorEastAsia" w:hAnsi="Arial" w:cs="Arial"/>
          <w:color w:val="000000" w:themeColor="text1"/>
          <w:kern w:val="24"/>
          <w:lang w:val="en-US" w:eastAsia="en-GB"/>
        </w:rPr>
        <w:t xml:space="preserve">– which delegates broadened out </w:t>
      </w:r>
      <w:r w:rsidR="00F51EFB">
        <w:rPr>
          <w:rFonts w:ascii="Arial" w:eastAsiaTheme="minorEastAsia" w:hAnsi="Arial" w:cs="Arial"/>
          <w:color w:val="000000" w:themeColor="text1"/>
          <w:kern w:val="24"/>
          <w:lang w:val="en-US" w:eastAsia="en-GB"/>
        </w:rPr>
        <w:t xml:space="preserve">from </w:t>
      </w:r>
      <w:r w:rsidR="000E3BA0" w:rsidRPr="00F51EFB">
        <w:rPr>
          <w:rFonts w:ascii="Arial" w:eastAsiaTheme="minorEastAsia" w:hAnsi="Arial" w:cs="Arial"/>
          <w:color w:val="000000" w:themeColor="text1"/>
          <w:kern w:val="24"/>
          <w:lang w:val="en-US" w:eastAsia="en-GB"/>
        </w:rPr>
        <w:t>biodiversity;</w:t>
      </w:r>
      <w:r w:rsidRPr="00F51EFB">
        <w:rPr>
          <w:rFonts w:ascii="Arial" w:eastAsiaTheme="minorEastAsia" w:hAnsi="Arial" w:cs="Arial"/>
          <w:color w:val="000000" w:themeColor="text1"/>
          <w:kern w:val="24"/>
          <w:lang w:val="en-US" w:eastAsia="en-GB"/>
        </w:rPr>
        <w:t xml:space="preserve"> </w:t>
      </w:r>
      <w:r w:rsidR="00F51EFB">
        <w:rPr>
          <w:rFonts w:ascii="Arial" w:eastAsiaTheme="minorEastAsia" w:hAnsi="Arial" w:cs="Arial"/>
          <w:color w:val="000000" w:themeColor="text1"/>
          <w:kern w:val="24"/>
          <w:lang w:val="en-US" w:eastAsia="en-GB"/>
        </w:rPr>
        <w:t>F</w:t>
      </w:r>
      <w:r w:rsidR="00F51EFB" w:rsidRPr="00F51EFB">
        <w:rPr>
          <w:rFonts w:ascii="Arial" w:eastAsiaTheme="minorEastAsia" w:hAnsi="Arial" w:cs="Arial"/>
          <w:color w:val="000000" w:themeColor="text1"/>
          <w:kern w:val="24"/>
          <w:lang w:val="en-US" w:eastAsia="en-GB"/>
        </w:rPr>
        <w:t>OOD</w:t>
      </w:r>
      <w:r w:rsidRPr="00F51EFB">
        <w:rPr>
          <w:rFonts w:ascii="Arial" w:eastAsiaTheme="minorEastAsia" w:hAnsi="Arial" w:cs="Arial"/>
          <w:color w:val="000000" w:themeColor="text1"/>
          <w:kern w:val="24"/>
          <w:lang w:val="en-US" w:eastAsia="en-GB"/>
        </w:rPr>
        <w:t xml:space="preserve"> and </w:t>
      </w:r>
      <w:r w:rsidR="00F51EFB" w:rsidRPr="00F51EFB">
        <w:rPr>
          <w:rFonts w:ascii="Arial" w:eastAsiaTheme="minorEastAsia" w:hAnsi="Arial" w:cs="Arial"/>
          <w:color w:val="000000" w:themeColor="text1"/>
          <w:kern w:val="24"/>
          <w:lang w:val="en-US" w:eastAsia="en-GB"/>
        </w:rPr>
        <w:t>ENERGY</w:t>
      </w:r>
      <w:r w:rsidR="00AE18F8">
        <w:rPr>
          <w:rFonts w:ascii="Arial" w:eastAsiaTheme="minorEastAsia" w:hAnsi="Arial" w:cs="Arial"/>
          <w:color w:val="000000" w:themeColor="text1"/>
          <w:kern w:val="24"/>
          <w:lang w:val="en-US" w:eastAsia="en-GB"/>
        </w:rPr>
        <w:t xml:space="preserve"> and a short synopsis of online responses on RESOURCE EFFICIENCY. </w:t>
      </w:r>
      <w:r w:rsidR="00AE18F8" w:rsidRPr="00AE18F8">
        <w:rPr>
          <w:rFonts w:ascii="Arial" w:eastAsiaTheme="minorEastAsia" w:hAnsi="Arial" w:cs="Arial"/>
          <w:color w:val="000000" w:themeColor="text1"/>
          <w:kern w:val="24"/>
          <w:lang w:val="en-US" w:eastAsia="en-GB"/>
        </w:rPr>
        <w:t>The material is a synthesis and collation of this data</w:t>
      </w:r>
      <w:r w:rsidR="00AE18F8">
        <w:rPr>
          <w:rFonts w:ascii="Arial" w:eastAsiaTheme="minorEastAsia" w:hAnsi="Arial" w:cs="Arial"/>
          <w:color w:val="000000" w:themeColor="text1"/>
          <w:kern w:val="24"/>
          <w:lang w:val="en-US" w:eastAsia="en-GB"/>
        </w:rPr>
        <w:t>.</w:t>
      </w:r>
    </w:p>
    <w:p w14:paraId="1BE40B9D" w14:textId="506E4FA9" w:rsidR="00F43DCC" w:rsidRDefault="00F43DCC">
      <w:pPr>
        <w:rPr>
          <w:rFonts w:ascii="Arial" w:eastAsiaTheme="minorEastAsia" w:hAnsi="Arial" w:cs="Arial"/>
          <w:color w:val="000000" w:themeColor="text1"/>
          <w:kern w:val="24"/>
          <w:lang w:val="en-US" w:eastAsia="en-GB"/>
        </w:rPr>
      </w:pPr>
      <w:r>
        <w:rPr>
          <w:rFonts w:ascii="Arial" w:eastAsiaTheme="minorEastAsia" w:hAnsi="Arial" w:cs="Arial"/>
          <w:color w:val="000000" w:themeColor="text1"/>
          <w:kern w:val="24"/>
          <w:lang w:val="en-US" w:eastAsia="en-GB"/>
        </w:rPr>
        <w:br w:type="page"/>
      </w:r>
    </w:p>
    <w:p w14:paraId="2B0602BE" w14:textId="233D5B44" w:rsidR="00993E91" w:rsidRPr="00986F67" w:rsidRDefault="00AF72D7" w:rsidP="003B798D">
      <w:pPr>
        <w:pStyle w:val="ListParagraph"/>
        <w:numPr>
          <w:ilvl w:val="0"/>
          <w:numId w:val="1"/>
        </w:numPr>
        <w:rPr>
          <w:rFonts w:ascii="Arial" w:eastAsiaTheme="minorEastAsia" w:hAnsi="Arial" w:cs="Arial"/>
          <w:color w:val="000000" w:themeColor="text1"/>
          <w:kern w:val="24"/>
          <w:lang w:val="en-US" w:eastAsia="en-GB"/>
        </w:rPr>
      </w:pPr>
      <w:bookmarkStart w:id="6" w:name="_Hlk35937733"/>
      <w:r w:rsidRPr="00AF72D7">
        <w:rPr>
          <w:rFonts w:ascii="Arial" w:eastAsiaTheme="minorEastAsia" w:hAnsi="Arial" w:cs="Arial"/>
          <w:b/>
          <w:bCs/>
          <w:color w:val="000000" w:themeColor="text1"/>
          <w:kern w:val="24"/>
          <w:lang w:val="en-US" w:eastAsia="en-GB"/>
        </w:rPr>
        <w:lastRenderedPageBreak/>
        <w:t>NATURAL ENVIRONMENT</w:t>
      </w:r>
      <w:r>
        <w:rPr>
          <w:rFonts w:ascii="Arial" w:eastAsiaTheme="minorEastAsia" w:hAnsi="Arial" w:cs="Arial"/>
          <w:color w:val="000000" w:themeColor="text1"/>
          <w:kern w:val="24"/>
          <w:lang w:val="en-US" w:eastAsia="en-GB"/>
        </w:rPr>
        <w:t xml:space="preserve"> </w:t>
      </w:r>
      <w:r w:rsidR="00F43DCC" w:rsidRPr="000302C2">
        <w:rPr>
          <w:rFonts w:ascii="Arial" w:eastAsiaTheme="minorEastAsia" w:hAnsi="Arial" w:cs="Arial"/>
          <w:color w:val="000000" w:themeColor="text1"/>
          <w:kern w:val="24"/>
          <w:sz w:val="20"/>
          <w:szCs w:val="20"/>
          <w:lang w:val="en-US" w:eastAsia="en-GB"/>
        </w:rPr>
        <w:t xml:space="preserve">The following table summarises the information provided by attendees on </w:t>
      </w:r>
      <w:r w:rsidRPr="000302C2">
        <w:rPr>
          <w:rFonts w:ascii="Arial" w:eastAsiaTheme="minorEastAsia" w:hAnsi="Arial" w:cs="Arial"/>
          <w:color w:val="000000" w:themeColor="text1"/>
          <w:kern w:val="24"/>
          <w:sz w:val="20"/>
          <w:szCs w:val="20"/>
          <w:lang w:val="en-US" w:eastAsia="en-GB"/>
        </w:rPr>
        <w:t>biodiversity- attendees broadened this out to focus on the natural environment</w:t>
      </w:r>
      <w:r w:rsidRPr="000302C2">
        <w:rPr>
          <w:rFonts w:ascii="Arial" w:eastAsiaTheme="minorEastAsia" w:hAnsi="Arial" w:cs="Arial"/>
          <w:b/>
          <w:bCs/>
          <w:color w:val="000000" w:themeColor="text1"/>
          <w:kern w:val="24"/>
          <w:sz w:val="20"/>
          <w:szCs w:val="20"/>
          <w:lang w:val="en-US" w:eastAsia="en-GB"/>
        </w:rPr>
        <w:t>.</w:t>
      </w:r>
      <w:bookmarkStart w:id="7" w:name="_Hlk36105132"/>
      <w:r w:rsidRPr="000302C2">
        <w:rPr>
          <w:rFonts w:ascii="Arial" w:eastAsiaTheme="minorEastAsia" w:hAnsi="Arial" w:cs="Arial"/>
          <w:b/>
          <w:bCs/>
          <w:color w:val="000000" w:themeColor="text1"/>
          <w:kern w:val="24"/>
          <w:sz w:val="20"/>
          <w:szCs w:val="20"/>
          <w:lang w:val="en-US" w:eastAsia="en-GB"/>
        </w:rPr>
        <w:t xml:space="preserve"> </w:t>
      </w:r>
    </w:p>
    <w:tbl>
      <w:tblPr>
        <w:tblStyle w:val="TableGrid"/>
        <w:tblW w:w="0" w:type="auto"/>
        <w:tblInd w:w="534" w:type="dxa"/>
        <w:tblLook w:val="04A0" w:firstRow="1" w:lastRow="0" w:firstColumn="1" w:lastColumn="0" w:noHBand="0" w:noVBand="1"/>
      </w:tblPr>
      <w:tblGrid>
        <w:gridCol w:w="5953"/>
        <w:gridCol w:w="4195"/>
      </w:tblGrid>
      <w:tr w:rsidR="00F43DCC" w14:paraId="50C64FCC" w14:textId="77777777" w:rsidTr="0061556A">
        <w:tc>
          <w:tcPr>
            <w:tcW w:w="5953" w:type="dxa"/>
          </w:tcPr>
          <w:bookmarkEnd w:id="7"/>
          <w:p w14:paraId="4E8B4456" w14:textId="2A292FEB" w:rsidR="00FE42CE" w:rsidRDefault="005F519E" w:rsidP="00607BD8">
            <w:pPr>
              <w:rPr>
                <w:rFonts w:ascii="Arial" w:eastAsia="Calibri" w:hAnsi="Arial" w:cs="Arial"/>
                <w:b/>
                <w:sz w:val="20"/>
                <w:szCs w:val="20"/>
              </w:rPr>
            </w:pPr>
            <w:r>
              <w:rPr>
                <w:rFonts w:ascii="Arial" w:eastAsia="Calibri" w:hAnsi="Arial" w:cs="Arial"/>
                <w:b/>
                <w:sz w:val="20"/>
                <w:szCs w:val="20"/>
              </w:rPr>
              <w:t>W</w:t>
            </w:r>
            <w:r w:rsidRPr="005F519E">
              <w:rPr>
                <w:rFonts w:ascii="Arial" w:eastAsia="Calibri" w:hAnsi="Arial" w:cs="Arial"/>
                <w:b/>
                <w:sz w:val="20"/>
                <w:szCs w:val="20"/>
              </w:rPr>
              <w:t xml:space="preserve">hat is the relationship between </w:t>
            </w:r>
            <w:r>
              <w:rPr>
                <w:rFonts w:ascii="Arial" w:eastAsia="Calibri" w:hAnsi="Arial" w:cs="Arial"/>
                <w:b/>
                <w:sz w:val="20"/>
                <w:szCs w:val="20"/>
              </w:rPr>
              <w:t xml:space="preserve">natural environment </w:t>
            </w:r>
            <w:r w:rsidRPr="005F519E">
              <w:rPr>
                <w:rFonts w:ascii="Arial" w:eastAsia="Calibri" w:hAnsi="Arial" w:cs="Arial"/>
                <w:b/>
                <w:sz w:val="20"/>
                <w:szCs w:val="20"/>
              </w:rPr>
              <w:t xml:space="preserve">(outcomes) and </w:t>
            </w:r>
            <w:r>
              <w:rPr>
                <w:rFonts w:ascii="Arial" w:eastAsia="Calibri" w:hAnsi="Arial" w:cs="Arial"/>
                <w:b/>
                <w:sz w:val="20"/>
                <w:szCs w:val="20"/>
              </w:rPr>
              <w:t>the Foundational Economy?</w:t>
            </w:r>
          </w:p>
          <w:p w14:paraId="7FC96DE8" w14:textId="77777777" w:rsidR="005F519E" w:rsidRPr="00EB403C" w:rsidRDefault="005F519E" w:rsidP="00607BD8">
            <w:pPr>
              <w:rPr>
                <w:rFonts w:ascii="Arial" w:eastAsia="Calibri" w:hAnsi="Arial" w:cs="Arial"/>
                <w:bCs/>
                <w:sz w:val="20"/>
                <w:szCs w:val="20"/>
              </w:rPr>
            </w:pPr>
          </w:p>
          <w:p w14:paraId="2A6B2DAF" w14:textId="1396BD9C" w:rsidR="00FE42CE" w:rsidRPr="00EB403C" w:rsidRDefault="00A944BA" w:rsidP="00607BD8">
            <w:pPr>
              <w:rPr>
                <w:rFonts w:ascii="Arial" w:eastAsia="Calibri" w:hAnsi="Arial" w:cs="Arial"/>
                <w:bCs/>
                <w:sz w:val="20"/>
                <w:szCs w:val="20"/>
              </w:rPr>
            </w:pPr>
            <w:r w:rsidRPr="00EB403C">
              <w:rPr>
                <w:rFonts w:ascii="Arial" w:eastAsia="Calibri" w:hAnsi="Arial" w:cs="Arial"/>
                <w:bCs/>
                <w:sz w:val="20"/>
                <w:szCs w:val="20"/>
              </w:rPr>
              <w:t xml:space="preserve">expand focus how </w:t>
            </w:r>
            <w:r w:rsidR="00DB4B61">
              <w:rPr>
                <w:rFonts w:ascii="Arial" w:eastAsia="Calibri" w:hAnsi="Arial" w:cs="Arial"/>
                <w:bCs/>
                <w:sz w:val="20"/>
                <w:szCs w:val="20"/>
              </w:rPr>
              <w:t xml:space="preserve">FE </w:t>
            </w:r>
            <w:r w:rsidRPr="00EB403C">
              <w:rPr>
                <w:rFonts w:ascii="Arial" w:eastAsia="Calibri" w:hAnsi="Arial" w:cs="Arial"/>
                <w:bCs/>
                <w:sz w:val="20"/>
                <w:szCs w:val="20"/>
              </w:rPr>
              <w:t>approaches can support nature, natural resources, ecosystems</w:t>
            </w:r>
            <w:r w:rsidR="00DB4B61">
              <w:rPr>
                <w:rFonts w:ascii="Arial" w:eastAsia="Calibri" w:hAnsi="Arial" w:cs="Arial"/>
                <w:bCs/>
                <w:sz w:val="20"/>
                <w:szCs w:val="20"/>
              </w:rPr>
              <w:t>,</w:t>
            </w:r>
            <w:r w:rsidRPr="00EB403C">
              <w:rPr>
                <w:rFonts w:ascii="Arial" w:eastAsia="Calibri" w:hAnsi="Arial" w:cs="Arial"/>
                <w:bCs/>
                <w:sz w:val="20"/>
                <w:szCs w:val="20"/>
              </w:rPr>
              <w:t xml:space="preserve"> nature restoration as well as biodiversity…..</w:t>
            </w:r>
          </w:p>
          <w:p w14:paraId="3F903AAF" w14:textId="7AD7F5BA" w:rsidR="00FE42CE" w:rsidRPr="00EB403C" w:rsidRDefault="00A944BA" w:rsidP="00607BD8">
            <w:pPr>
              <w:rPr>
                <w:rFonts w:ascii="Arial" w:eastAsia="Calibri" w:hAnsi="Arial" w:cs="Arial"/>
                <w:bCs/>
                <w:sz w:val="20"/>
                <w:szCs w:val="20"/>
              </w:rPr>
            </w:pPr>
            <w:r w:rsidRPr="00EB403C">
              <w:rPr>
                <w:rFonts w:ascii="Arial" w:eastAsia="Calibri" w:hAnsi="Arial" w:cs="Arial"/>
                <w:bCs/>
                <w:sz w:val="20"/>
                <w:szCs w:val="20"/>
              </w:rPr>
              <w:t xml:space="preserve">….at the same time as considering the relationship of environment to current categories in the </w:t>
            </w:r>
            <w:r w:rsidR="00DB4B61">
              <w:rPr>
                <w:rFonts w:ascii="Arial" w:eastAsia="Calibri" w:hAnsi="Arial" w:cs="Arial"/>
                <w:bCs/>
                <w:sz w:val="20"/>
                <w:szCs w:val="20"/>
              </w:rPr>
              <w:t>FE</w:t>
            </w:r>
            <w:r w:rsidRPr="00EB403C">
              <w:rPr>
                <w:rFonts w:ascii="Arial" w:eastAsia="Calibri" w:hAnsi="Arial" w:cs="Arial"/>
                <w:bCs/>
                <w:sz w:val="20"/>
                <w:szCs w:val="20"/>
              </w:rPr>
              <w:t xml:space="preserve"> model (</w:t>
            </w:r>
            <w:r w:rsidR="000E3BA0" w:rsidRPr="00EB403C">
              <w:rPr>
                <w:rFonts w:ascii="Arial" w:eastAsia="Calibri" w:hAnsi="Arial" w:cs="Arial"/>
                <w:bCs/>
                <w:sz w:val="20"/>
                <w:szCs w:val="20"/>
              </w:rPr>
              <w:t>e.g.</w:t>
            </w:r>
            <w:r w:rsidRPr="00EB403C">
              <w:rPr>
                <w:rFonts w:ascii="Arial" w:eastAsia="Calibri" w:hAnsi="Arial" w:cs="Arial"/>
                <w:bCs/>
                <w:sz w:val="20"/>
                <w:szCs w:val="20"/>
              </w:rPr>
              <w:t xml:space="preserve"> food; housing; health; tourism; transport).</w:t>
            </w:r>
          </w:p>
          <w:p w14:paraId="501417F7" w14:textId="2DE8466F" w:rsidR="00FE42CE" w:rsidRPr="00EB403C" w:rsidRDefault="00FE42CE" w:rsidP="00607BD8">
            <w:pPr>
              <w:rPr>
                <w:rFonts w:ascii="Arial" w:eastAsia="Calibri" w:hAnsi="Arial" w:cs="Arial"/>
                <w:bCs/>
                <w:sz w:val="20"/>
                <w:szCs w:val="20"/>
              </w:rPr>
            </w:pPr>
          </w:p>
          <w:p w14:paraId="78006DB1" w14:textId="7ED5AE51" w:rsidR="00FE42CE" w:rsidRPr="00EB403C" w:rsidRDefault="00A944BA" w:rsidP="00607BD8">
            <w:pPr>
              <w:rPr>
                <w:rFonts w:ascii="Arial" w:eastAsia="Calibri" w:hAnsi="Arial" w:cs="Arial"/>
                <w:bCs/>
                <w:sz w:val="20"/>
                <w:szCs w:val="20"/>
              </w:rPr>
            </w:pPr>
            <w:r w:rsidRPr="00EB403C">
              <w:rPr>
                <w:rFonts w:ascii="Arial" w:eastAsia="Calibri" w:hAnsi="Arial" w:cs="Arial"/>
                <w:bCs/>
                <w:sz w:val="20"/>
                <w:szCs w:val="20"/>
              </w:rPr>
              <w:t xml:space="preserve">what </w:t>
            </w:r>
            <w:r>
              <w:rPr>
                <w:rFonts w:ascii="Arial" w:eastAsia="Calibri" w:hAnsi="Arial" w:cs="Arial"/>
                <w:bCs/>
                <w:sz w:val="20"/>
                <w:szCs w:val="20"/>
              </w:rPr>
              <w:t>FE</w:t>
            </w:r>
            <w:r w:rsidRPr="00EB403C">
              <w:rPr>
                <w:rFonts w:ascii="Arial" w:eastAsia="Calibri" w:hAnsi="Arial" w:cs="Arial"/>
                <w:bCs/>
                <w:sz w:val="20"/>
                <w:szCs w:val="20"/>
              </w:rPr>
              <w:t xml:space="preserve"> delivers</w:t>
            </w:r>
            <w:r w:rsidR="00DB4B61">
              <w:rPr>
                <w:rFonts w:ascii="Arial" w:eastAsia="Calibri" w:hAnsi="Arial" w:cs="Arial"/>
                <w:bCs/>
                <w:sz w:val="20"/>
                <w:szCs w:val="20"/>
              </w:rPr>
              <w:t xml:space="preserve"> for the environment</w:t>
            </w:r>
            <w:r w:rsidRPr="00EB403C">
              <w:rPr>
                <w:rFonts w:ascii="Arial" w:eastAsia="Calibri" w:hAnsi="Arial" w:cs="Arial"/>
                <w:bCs/>
                <w:sz w:val="20"/>
                <w:szCs w:val="20"/>
              </w:rPr>
              <w:t xml:space="preserve"> is currently limited by these categories</w:t>
            </w:r>
            <w:r w:rsidR="00DB4B61">
              <w:rPr>
                <w:rFonts w:ascii="Arial" w:eastAsia="Calibri" w:hAnsi="Arial" w:cs="Arial"/>
                <w:bCs/>
                <w:sz w:val="20"/>
                <w:szCs w:val="20"/>
              </w:rPr>
              <w:t>.</w:t>
            </w:r>
            <w:r w:rsidR="000302C2">
              <w:rPr>
                <w:rFonts w:ascii="Arial" w:eastAsia="Calibri" w:hAnsi="Arial" w:cs="Arial"/>
                <w:bCs/>
                <w:sz w:val="20"/>
                <w:szCs w:val="20"/>
              </w:rPr>
              <w:t xml:space="preserve"> D</w:t>
            </w:r>
            <w:r w:rsidRPr="00EB403C">
              <w:rPr>
                <w:rFonts w:ascii="Arial" w:eastAsia="Calibri" w:hAnsi="Arial" w:cs="Arial"/>
                <w:bCs/>
                <w:sz w:val="20"/>
                <w:szCs w:val="20"/>
              </w:rPr>
              <w:t xml:space="preserve">o we need to refine the </w:t>
            </w:r>
            <w:r>
              <w:rPr>
                <w:rFonts w:ascii="Arial" w:eastAsia="Calibri" w:hAnsi="Arial" w:cs="Arial"/>
                <w:bCs/>
                <w:sz w:val="20"/>
                <w:szCs w:val="20"/>
              </w:rPr>
              <w:t>FE</w:t>
            </w:r>
            <w:r w:rsidRPr="00EB403C">
              <w:rPr>
                <w:rFonts w:ascii="Arial" w:eastAsia="Calibri" w:hAnsi="Arial" w:cs="Arial"/>
                <w:bCs/>
                <w:sz w:val="20"/>
                <w:szCs w:val="20"/>
              </w:rPr>
              <w:t xml:space="preserve"> model as a result?</w:t>
            </w:r>
          </w:p>
          <w:p w14:paraId="2613CB5A" w14:textId="521FEC61" w:rsidR="00FE42CE" w:rsidRPr="00EB403C" w:rsidRDefault="00FE42CE" w:rsidP="00607BD8">
            <w:pPr>
              <w:rPr>
                <w:rFonts w:ascii="Arial" w:eastAsia="Calibri" w:hAnsi="Arial" w:cs="Arial"/>
                <w:bCs/>
                <w:sz w:val="20"/>
                <w:szCs w:val="20"/>
              </w:rPr>
            </w:pPr>
          </w:p>
          <w:p w14:paraId="2DBC3080" w14:textId="5A4D9B87" w:rsidR="00FE42CE" w:rsidRPr="00EB403C" w:rsidRDefault="00A944BA" w:rsidP="00607BD8">
            <w:pPr>
              <w:rPr>
                <w:rFonts w:ascii="Arial" w:eastAsia="Calibri" w:hAnsi="Arial" w:cs="Arial"/>
                <w:bCs/>
                <w:sz w:val="20"/>
                <w:szCs w:val="20"/>
              </w:rPr>
            </w:pPr>
            <w:r w:rsidRPr="00EB403C">
              <w:rPr>
                <w:rFonts w:ascii="Arial" w:eastAsia="Calibri" w:hAnsi="Arial" w:cs="Arial"/>
                <w:bCs/>
                <w:sz w:val="20"/>
                <w:szCs w:val="20"/>
              </w:rPr>
              <w:t>focus on place-based services, including ecosystem services and how environmental outcomes are delivered in that space.</w:t>
            </w:r>
          </w:p>
          <w:p w14:paraId="18B7EABF" w14:textId="4DC8EE55" w:rsidR="00FE42CE" w:rsidRPr="00EB403C" w:rsidRDefault="00FE42CE" w:rsidP="00607BD8">
            <w:pPr>
              <w:rPr>
                <w:rFonts w:ascii="Arial" w:eastAsia="Calibri" w:hAnsi="Arial" w:cs="Arial"/>
                <w:bCs/>
                <w:sz w:val="20"/>
                <w:szCs w:val="20"/>
              </w:rPr>
            </w:pPr>
          </w:p>
          <w:p w14:paraId="306C2020" w14:textId="1155C816" w:rsidR="00FE42CE" w:rsidRPr="00EB403C" w:rsidRDefault="00A944BA" w:rsidP="00607BD8">
            <w:pPr>
              <w:rPr>
                <w:rFonts w:ascii="Arial" w:eastAsia="Calibri" w:hAnsi="Arial" w:cs="Arial"/>
                <w:bCs/>
                <w:sz w:val="20"/>
                <w:szCs w:val="20"/>
              </w:rPr>
            </w:pPr>
            <w:r w:rsidRPr="00EB403C">
              <w:rPr>
                <w:rFonts w:ascii="Arial" w:eastAsia="Calibri" w:hAnsi="Arial" w:cs="Arial"/>
                <w:bCs/>
                <w:sz w:val="20"/>
                <w:szCs w:val="20"/>
              </w:rPr>
              <w:t xml:space="preserve">focus on how nature supports </w:t>
            </w:r>
            <w:r>
              <w:rPr>
                <w:rFonts w:ascii="Arial" w:eastAsia="Calibri" w:hAnsi="Arial" w:cs="Arial"/>
                <w:bCs/>
                <w:sz w:val="20"/>
                <w:szCs w:val="20"/>
              </w:rPr>
              <w:t>FE</w:t>
            </w:r>
            <w:r w:rsidRPr="00EB403C">
              <w:rPr>
                <w:rFonts w:ascii="Arial" w:eastAsia="Calibri" w:hAnsi="Arial" w:cs="Arial"/>
                <w:bCs/>
                <w:sz w:val="20"/>
                <w:szCs w:val="20"/>
              </w:rPr>
              <w:t xml:space="preserve"> through green infrastructure, pollination, landscape management and food production.</w:t>
            </w:r>
          </w:p>
          <w:p w14:paraId="6BFE4EFC" w14:textId="16291495" w:rsidR="00442EBB" w:rsidRPr="00EB403C" w:rsidRDefault="00442EBB" w:rsidP="00607BD8">
            <w:pPr>
              <w:rPr>
                <w:rFonts w:ascii="Arial" w:eastAsia="Calibri" w:hAnsi="Arial" w:cs="Arial"/>
                <w:bCs/>
                <w:sz w:val="20"/>
                <w:szCs w:val="20"/>
              </w:rPr>
            </w:pPr>
          </w:p>
          <w:p w14:paraId="4107557F" w14:textId="3AC7914C" w:rsidR="00442EBB" w:rsidRPr="00EB403C" w:rsidRDefault="00A944BA" w:rsidP="00607BD8">
            <w:pPr>
              <w:rPr>
                <w:rFonts w:ascii="Arial" w:eastAsia="Calibri" w:hAnsi="Arial" w:cs="Arial"/>
                <w:bCs/>
                <w:sz w:val="20"/>
                <w:szCs w:val="20"/>
              </w:rPr>
            </w:pPr>
            <w:r w:rsidRPr="00EB403C">
              <w:rPr>
                <w:rFonts w:ascii="Arial" w:eastAsia="Calibri" w:hAnsi="Arial" w:cs="Arial"/>
                <w:bCs/>
                <w:sz w:val="20"/>
                <w:szCs w:val="20"/>
              </w:rPr>
              <w:t xml:space="preserve">we need to understand the impact of </w:t>
            </w:r>
            <w:r>
              <w:rPr>
                <w:rFonts w:ascii="Arial" w:eastAsia="Calibri" w:hAnsi="Arial" w:cs="Arial"/>
                <w:bCs/>
                <w:sz w:val="20"/>
                <w:szCs w:val="20"/>
              </w:rPr>
              <w:t>FE</w:t>
            </w:r>
            <w:r w:rsidRPr="00EB403C">
              <w:rPr>
                <w:rFonts w:ascii="Arial" w:eastAsia="Calibri" w:hAnsi="Arial" w:cs="Arial"/>
                <w:bCs/>
                <w:sz w:val="20"/>
                <w:szCs w:val="20"/>
              </w:rPr>
              <w:t xml:space="preserve"> ‘components’ on biodiversity and the natural environment.</w:t>
            </w:r>
          </w:p>
          <w:p w14:paraId="4B97871E" w14:textId="0F276550" w:rsidR="00442EBB" w:rsidRPr="00EB403C" w:rsidRDefault="00442EBB" w:rsidP="00607BD8">
            <w:pPr>
              <w:rPr>
                <w:rFonts w:ascii="Arial" w:eastAsia="Calibri" w:hAnsi="Arial" w:cs="Arial"/>
                <w:bCs/>
                <w:sz w:val="20"/>
                <w:szCs w:val="20"/>
              </w:rPr>
            </w:pPr>
          </w:p>
          <w:p w14:paraId="7566789D" w14:textId="21669E1E" w:rsidR="00442EBB" w:rsidRPr="00EB403C" w:rsidRDefault="00A944BA" w:rsidP="00607BD8">
            <w:pPr>
              <w:rPr>
                <w:rFonts w:ascii="Arial" w:eastAsia="Calibri" w:hAnsi="Arial" w:cs="Arial"/>
                <w:bCs/>
                <w:sz w:val="20"/>
                <w:szCs w:val="20"/>
              </w:rPr>
            </w:pPr>
            <w:r w:rsidRPr="00EB403C">
              <w:rPr>
                <w:rFonts w:ascii="Arial" w:eastAsia="Calibri" w:hAnsi="Arial" w:cs="Arial"/>
                <w:bCs/>
                <w:sz w:val="20"/>
                <w:szCs w:val="20"/>
              </w:rPr>
              <w:t xml:space="preserve">food production and the services that surround it are a fundamental part of many rural (and urban) economies. </w:t>
            </w:r>
            <w:r>
              <w:rPr>
                <w:rFonts w:ascii="Arial" w:eastAsia="Calibri" w:hAnsi="Arial" w:cs="Arial"/>
                <w:bCs/>
                <w:sz w:val="20"/>
                <w:szCs w:val="20"/>
              </w:rPr>
              <w:t>FE</w:t>
            </w:r>
            <w:r w:rsidRPr="00EB403C">
              <w:rPr>
                <w:rFonts w:ascii="Arial" w:eastAsia="Calibri" w:hAnsi="Arial" w:cs="Arial"/>
                <w:bCs/>
                <w:sz w:val="20"/>
                <w:szCs w:val="20"/>
              </w:rPr>
              <w:t xml:space="preserve"> approach needs to consider this</w:t>
            </w:r>
          </w:p>
          <w:p w14:paraId="10436DB1" w14:textId="05D3CD9C" w:rsidR="00442EBB" w:rsidRPr="00EB403C" w:rsidRDefault="00442EBB" w:rsidP="00607BD8">
            <w:pPr>
              <w:rPr>
                <w:rFonts w:ascii="Arial" w:eastAsia="Calibri" w:hAnsi="Arial" w:cs="Arial"/>
                <w:bCs/>
                <w:sz w:val="20"/>
                <w:szCs w:val="20"/>
              </w:rPr>
            </w:pPr>
          </w:p>
          <w:p w14:paraId="1DFCD542" w14:textId="506006F8" w:rsidR="00FE42CE" w:rsidRPr="00EB403C" w:rsidRDefault="00A944BA" w:rsidP="00607BD8">
            <w:pPr>
              <w:rPr>
                <w:rFonts w:ascii="Arial" w:eastAsia="Calibri" w:hAnsi="Arial" w:cs="Arial"/>
                <w:bCs/>
                <w:sz w:val="20"/>
                <w:szCs w:val="20"/>
              </w:rPr>
            </w:pPr>
            <w:r w:rsidRPr="00EB403C">
              <w:rPr>
                <w:rFonts w:ascii="Arial" w:eastAsia="Calibri" w:hAnsi="Arial" w:cs="Arial"/>
                <w:bCs/>
                <w:sz w:val="20"/>
                <w:szCs w:val="20"/>
              </w:rPr>
              <w:t>focus on how nature attracts people to a place – giving it a commercial value through tourism.</w:t>
            </w:r>
            <w:r>
              <w:rPr>
                <w:rFonts w:ascii="Arial" w:eastAsia="Calibri" w:hAnsi="Arial" w:cs="Arial"/>
                <w:bCs/>
                <w:sz w:val="20"/>
                <w:szCs w:val="20"/>
              </w:rPr>
              <w:t xml:space="preserve"> e.g. </w:t>
            </w:r>
            <w:r w:rsidRPr="00EB403C">
              <w:rPr>
                <w:rFonts w:ascii="Arial" w:eastAsia="Calibri" w:hAnsi="Arial" w:cs="Arial"/>
                <w:bCs/>
                <w:sz w:val="20"/>
                <w:szCs w:val="20"/>
              </w:rPr>
              <w:t>role of eco-tourism for natural assets; natural features; iconic species.</w:t>
            </w:r>
          </w:p>
          <w:p w14:paraId="703BA0E0" w14:textId="77777777" w:rsidR="00FE42CE" w:rsidRPr="00EB403C" w:rsidRDefault="00FE42CE" w:rsidP="00607BD8">
            <w:pPr>
              <w:rPr>
                <w:rFonts w:ascii="Arial" w:eastAsia="Calibri" w:hAnsi="Arial" w:cs="Arial"/>
                <w:bCs/>
                <w:sz w:val="20"/>
                <w:szCs w:val="20"/>
              </w:rPr>
            </w:pPr>
          </w:p>
          <w:p w14:paraId="1DFCB77E" w14:textId="078E1155" w:rsidR="00FE42CE" w:rsidRPr="00EB403C" w:rsidRDefault="00FE42CE" w:rsidP="00607BD8">
            <w:pPr>
              <w:rPr>
                <w:rFonts w:ascii="Arial" w:eastAsia="Calibri" w:hAnsi="Arial" w:cs="Arial"/>
                <w:bCs/>
                <w:sz w:val="20"/>
                <w:szCs w:val="20"/>
              </w:rPr>
            </w:pPr>
          </w:p>
        </w:tc>
        <w:tc>
          <w:tcPr>
            <w:tcW w:w="4195" w:type="dxa"/>
          </w:tcPr>
          <w:p w14:paraId="2F07AAA4" w14:textId="2AD391D1" w:rsidR="00FE42CE" w:rsidRPr="005F519E" w:rsidRDefault="005F519E" w:rsidP="00607BD8">
            <w:pPr>
              <w:rPr>
                <w:rFonts w:ascii="Arial" w:eastAsia="Calibri" w:hAnsi="Arial" w:cs="Arial"/>
                <w:b/>
                <w:sz w:val="20"/>
                <w:szCs w:val="20"/>
              </w:rPr>
            </w:pPr>
            <w:r w:rsidRPr="005F519E">
              <w:rPr>
                <w:rFonts w:ascii="Arial" w:eastAsia="Calibri" w:hAnsi="Arial" w:cs="Arial"/>
                <w:b/>
                <w:sz w:val="20"/>
                <w:szCs w:val="20"/>
              </w:rPr>
              <w:t>What relevant policy/strategy can help to achieve these outcomes?</w:t>
            </w:r>
          </w:p>
          <w:p w14:paraId="6DCCEB6A" w14:textId="77777777" w:rsidR="005F519E" w:rsidRDefault="005F519E" w:rsidP="00607BD8">
            <w:pPr>
              <w:rPr>
                <w:rFonts w:ascii="Arial" w:eastAsia="Calibri" w:hAnsi="Arial" w:cs="Arial"/>
                <w:bCs/>
                <w:sz w:val="20"/>
                <w:szCs w:val="20"/>
              </w:rPr>
            </w:pPr>
          </w:p>
          <w:p w14:paraId="6D75FC20" w14:textId="6D8A4D85" w:rsidR="00442EBB" w:rsidRPr="00EB403C" w:rsidRDefault="00442EBB" w:rsidP="00607BD8">
            <w:pPr>
              <w:rPr>
                <w:rFonts w:ascii="Arial" w:eastAsia="Calibri" w:hAnsi="Arial" w:cs="Arial"/>
                <w:bCs/>
                <w:sz w:val="20"/>
                <w:szCs w:val="20"/>
              </w:rPr>
            </w:pPr>
            <w:r w:rsidRPr="00EB403C">
              <w:rPr>
                <w:rFonts w:ascii="Arial" w:eastAsia="Calibri" w:hAnsi="Arial" w:cs="Arial"/>
                <w:bCs/>
                <w:sz w:val="20"/>
                <w:szCs w:val="20"/>
              </w:rPr>
              <w:t>Environment Act</w:t>
            </w:r>
            <w:r w:rsidR="008174CB" w:rsidRPr="00EB403C">
              <w:rPr>
                <w:rFonts w:ascii="Arial" w:eastAsia="Calibri" w:hAnsi="Arial" w:cs="Arial"/>
                <w:bCs/>
                <w:sz w:val="20"/>
                <w:szCs w:val="20"/>
              </w:rPr>
              <w:t xml:space="preserve"> </w:t>
            </w:r>
            <w:r w:rsidRPr="00EB403C">
              <w:rPr>
                <w:rFonts w:ascii="Arial" w:eastAsia="Calibri" w:hAnsi="Arial" w:cs="Arial"/>
                <w:bCs/>
                <w:sz w:val="20"/>
                <w:szCs w:val="20"/>
              </w:rPr>
              <w:t>(EA) and Future Generations Act (WBFGA) should be driving connections between FE and Environment agendas and this is not happening.</w:t>
            </w:r>
          </w:p>
          <w:p w14:paraId="253214AA" w14:textId="77777777" w:rsidR="00442EBB" w:rsidRPr="00EB403C" w:rsidRDefault="00442EBB" w:rsidP="00607BD8">
            <w:pPr>
              <w:rPr>
                <w:rFonts w:ascii="Arial" w:eastAsia="Calibri" w:hAnsi="Arial" w:cs="Arial"/>
                <w:bCs/>
                <w:sz w:val="20"/>
                <w:szCs w:val="20"/>
              </w:rPr>
            </w:pPr>
          </w:p>
          <w:p w14:paraId="160A93B4" w14:textId="0441F4D1" w:rsidR="00442EBB" w:rsidRPr="00EB403C" w:rsidRDefault="00442EBB" w:rsidP="00607BD8">
            <w:pPr>
              <w:rPr>
                <w:rFonts w:ascii="Arial" w:eastAsia="Calibri" w:hAnsi="Arial" w:cs="Arial"/>
                <w:bCs/>
                <w:sz w:val="20"/>
                <w:szCs w:val="20"/>
              </w:rPr>
            </w:pPr>
            <w:r w:rsidRPr="00EB403C">
              <w:rPr>
                <w:rFonts w:ascii="Arial" w:eastAsia="Calibri" w:hAnsi="Arial" w:cs="Arial"/>
                <w:bCs/>
                <w:sz w:val="20"/>
                <w:szCs w:val="20"/>
              </w:rPr>
              <w:t xml:space="preserve">Welsh Government needs more policy integration </w:t>
            </w:r>
            <w:r w:rsidR="008174CB" w:rsidRPr="00EB403C">
              <w:rPr>
                <w:rFonts w:ascii="Arial" w:eastAsia="Calibri" w:hAnsi="Arial" w:cs="Arial"/>
                <w:bCs/>
                <w:sz w:val="20"/>
                <w:szCs w:val="20"/>
              </w:rPr>
              <w:t xml:space="preserve">between their work on economy and NRP </w:t>
            </w:r>
            <w:r w:rsidRPr="00EB403C">
              <w:rPr>
                <w:rFonts w:ascii="Arial" w:eastAsia="Calibri" w:hAnsi="Arial" w:cs="Arial"/>
                <w:bCs/>
                <w:sz w:val="20"/>
                <w:szCs w:val="20"/>
              </w:rPr>
              <w:t xml:space="preserve">e.g. FE </w:t>
            </w:r>
            <w:r w:rsidR="008174CB" w:rsidRPr="00EB403C">
              <w:rPr>
                <w:rFonts w:ascii="Arial" w:eastAsia="Calibri" w:hAnsi="Arial" w:cs="Arial"/>
                <w:bCs/>
                <w:sz w:val="20"/>
                <w:szCs w:val="20"/>
              </w:rPr>
              <w:t xml:space="preserve">Approach and Funds &amp; </w:t>
            </w:r>
            <w:r w:rsidRPr="00EB403C">
              <w:rPr>
                <w:rFonts w:ascii="Arial" w:eastAsia="Calibri" w:hAnsi="Arial" w:cs="Arial"/>
                <w:bCs/>
                <w:sz w:val="20"/>
                <w:szCs w:val="20"/>
              </w:rPr>
              <w:t xml:space="preserve">National Development Framework </w:t>
            </w:r>
          </w:p>
          <w:p w14:paraId="285B21A5" w14:textId="77777777" w:rsidR="008174CB" w:rsidRPr="00EB403C" w:rsidRDefault="008174CB" w:rsidP="00607BD8">
            <w:pPr>
              <w:rPr>
                <w:rFonts w:ascii="Arial" w:eastAsia="Calibri" w:hAnsi="Arial" w:cs="Arial"/>
                <w:bCs/>
                <w:sz w:val="20"/>
                <w:szCs w:val="20"/>
              </w:rPr>
            </w:pPr>
          </w:p>
          <w:p w14:paraId="1E663B08" w14:textId="2711E367" w:rsidR="00EB403C" w:rsidRPr="00EB403C" w:rsidRDefault="008174CB" w:rsidP="00EB403C">
            <w:pPr>
              <w:rPr>
                <w:rFonts w:ascii="Arial" w:eastAsia="Calibri" w:hAnsi="Arial" w:cs="Arial"/>
                <w:bCs/>
                <w:sz w:val="20"/>
                <w:szCs w:val="20"/>
              </w:rPr>
            </w:pPr>
            <w:r w:rsidRPr="00EB403C">
              <w:rPr>
                <w:rFonts w:ascii="Arial" w:eastAsia="Calibri" w:hAnsi="Arial" w:cs="Arial"/>
                <w:bCs/>
                <w:sz w:val="20"/>
                <w:szCs w:val="20"/>
              </w:rPr>
              <w:t>Planning Policy Wales and National Development Framework should be driving NRP objectives within FE framework. They don’t.</w:t>
            </w:r>
          </w:p>
          <w:p w14:paraId="744D9D56" w14:textId="77777777" w:rsidR="00EB403C" w:rsidRPr="00EB403C" w:rsidRDefault="00EB403C" w:rsidP="00EB403C">
            <w:pPr>
              <w:rPr>
                <w:rFonts w:ascii="Arial" w:eastAsia="Calibri" w:hAnsi="Arial" w:cs="Arial"/>
                <w:bCs/>
                <w:sz w:val="20"/>
                <w:szCs w:val="20"/>
              </w:rPr>
            </w:pPr>
          </w:p>
          <w:p w14:paraId="6ED8CC20" w14:textId="25D2ADE7" w:rsidR="00EB403C" w:rsidRPr="00EB403C" w:rsidRDefault="008174CB" w:rsidP="00EB403C">
            <w:pPr>
              <w:rPr>
                <w:rFonts w:ascii="Arial" w:eastAsia="Calibri" w:hAnsi="Arial" w:cs="Arial"/>
                <w:bCs/>
                <w:sz w:val="20"/>
                <w:szCs w:val="20"/>
              </w:rPr>
            </w:pPr>
            <w:r w:rsidRPr="00EB403C">
              <w:rPr>
                <w:rFonts w:ascii="Arial" w:eastAsia="Calibri" w:hAnsi="Arial" w:cs="Arial"/>
                <w:bCs/>
                <w:sz w:val="20"/>
                <w:szCs w:val="20"/>
              </w:rPr>
              <w:t>NRW led Area Statements identify where natural resources need restoration. They identify risks, priorities and opportunities.</w:t>
            </w:r>
            <w:r w:rsidR="00EB403C" w:rsidRPr="00EB403C">
              <w:rPr>
                <w:rFonts w:ascii="Arial" w:eastAsia="Calibri" w:hAnsi="Arial" w:cs="Arial"/>
                <w:bCs/>
                <w:sz w:val="20"/>
                <w:szCs w:val="20"/>
              </w:rPr>
              <w:t xml:space="preserve"> </w:t>
            </w:r>
            <w:r w:rsidRPr="00EB403C">
              <w:rPr>
                <w:rFonts w:ascii="Arial" w:eastAsia="Calibri" w:hAnsi="Arial" w:cs="Arial"/>
                <w:bCs/>
                <w:sz w:val="20"/>
                <w:szCs w:val="20"/>
              </w:rPr>
              <w:t xml:space="preserve">They should be used to inform FE </w:t>
            </w:r>
            <w:r w:rsidR="00EB403C" w:rsidRPr="00EB403C">
              <w:rPr>
                <w:rFonts w:ascii="Arial" w:eastAsia="Calibri" w:hAnsi="Arial" w:cs="Arial"/>
                <w:bCs/>
                <w:sz w:val="20"/>
                <w:szCs w:val="20"/>
              </w:rPr>
              <w:t>development</w:t>
            </w:r>
            <w:r w:rsidRPr="00EB403C">
              <w:rPr>
                <w:rFonts w:ascii="Arial" w:eastAsia="Calibri" w:hAnsi="Arial" w:cs="Arial"/>
                <w:bCs/>
                <w:sz w:val="20"/>
                <w:szCs w:val="20"/>
              </w:rPr>
              <w:t xml:space="preserve"> in a place-based approach.</w:t>
            </w:r>
            <w:r w:rsidR="00EB403C" w:rsidRPr="00EB403C">
              <w:rPr>
                <w:rFonts w:ascii="Arial" w:eastAsia="Calibri" w:hAnsi="Arial" w:cs="Arial"/>
                <w:bCs/>
                <w:sz w:val="20"/>
                <w:szCs w:val="20"/>
              </w:rPr>
              <w:t xml:space="preserve"> </w:t>
            </w:r>
          </w:p>
          <w:p w14:paraId="197D5674" w14:textId="77777777" w:rsidR="00EB403C" w:rsidRPr="00EB403C" w:rsidRDefault="00EB403C" w:rsidP="00EB403C">
            <w:pPr>
              <w:rPr>
                <w:rFonts w:ascii="Arial" w:eastAsia="Calibri" w:hAnsi="Arial" w:cs="Arial"/>
                <w:bCs/>
                <w:sz w:val="20"/>
                <w:szCs w:val="20"/>
              </w:rPr>
            </w:pPr>
          </w:p>
          <w:p w14:paraId="03182815" w14:textId="688C7ACB" w:rsidR="008174CB" w:rsidRPr="00EB403C" w:rsidRDefault="008174CB" w:rsidP="00EB403C">
            <w:pPr>
              <w:rPr>
                <w:rFonts w:ascii="Arial" w:eastAsia="Calibri" w:hAnsi="Arial" w:cs="Arial"/>
                <w:bCs/>
                <w:sz w:val="20"/>
                <w:szCs w:val="20"/>
              </w:rPr>
            </w:pPr>
          </w:p>
        </w:tc>
      </w:tr>
      <w:tr w:rsidR="00F43DCC" w14:paraId="3CC15296" w14:textId="77777777" w:rsidTr="0061556A">
        <w:tc>
          <w:tcPr>
            <w:tcW w:w="5953" w:type="dxa"/>
          </w:tcPr>
          <w:p w14:paraId="2421E100" w14:textId="1790F8C5" w:rsidR="00FE42CE" w:rsidRPr="005F519E" w:rsidRDefault="005F519E" w:rsidP="00607BD8">
            <w:pPr>
              <w:rPr>
                <w:rFonts w:ascii="Arial" w:eastAsia="Calibri" w:hAnsi="Arial" w:cs="Arial"/>
                <w:b/>
                <w:sz w:val="20"/>
                <w:szCs w:val="20"/>
              </w:rPr>
            </w:pPr>
            <w:r w:rsidRPr="005F519E">
              <w:rPr>
                <w:rFonts w:ascii="Arial" w:eastAsia="Calibri" w:hAnsi="Arial" w:cs="Arial"/>
                <w:b/>
                <w:sz w:val="20"/>
                <w:szCs w:val="20"/>
              </w:rPr>
              <w:t>What are the available levers to apply to develop practice?</w:t>
            </w:r>
          </w:p>
          <w:p w14:paraId="2FA44C9F" w14:textId="77777777" w:rsidR="005F519E" w:rsidRPr="005F519E" w:rsidRDefault="005F519E" w:rsidP="00607BD8">
            <w:pPr>
              <w:rPr>
                <w:rFonts w:ascii="Arial" w:eastAsia="Calibri" w:hAnsi="Arial" w:cs="Arial"/>
                <w:b/>
                <w:sz w:val="20"/>
                <w:szCs w:val="20"/>
              </w:rPr>
            </w:pPr>
          </w:p>
          <w:p w14:paraId="0308841A" w14:textId="135D3403" w:rsidR="00306386" w:rsidRPr="00306386" w:rsidRDefault="00306386" w:rsidP="003B798D">
            <w:pPr>
              <w:pStyle w:val="ListParagraph"/>
              <w:numPr>
                <w:ilvl w:val="0"/>
                <w:numId w:val="7"/>
              </w:numPr>
              <w:rPr>
                <w:rFonts w:ascii="Arial" w:eastAsia="Calibri" w:hAnsi="Arial" w:cs="Arial"/>
                <w:bCs/>
                <w:sz w:val="20"/>
                <w:szCs w:val="20"/>
              </w:rPr>
            </w:pPr>
            <w:r w:rsidRPr="00306386">
              <w:rPr>
                <w:rFonts w:ascii="Arial" w:eastAsia="Calibri" w:hAnsi="Arial" w:cs="Arial"/>
                <w:bCs/>
                <w:sz w:val="20"/>
                <w:szCs w:val="20"/>
              </w:rPr>
              <w:t>tourism bedroom tax for local nature restoration</w:t>
            </w:r>
          </w:p>
          <w:p w14:paraId="5EFFDA18" w14:textId="30928032" w:rsidR="00306386" w:rsidRPr="00306386" w:rsidRDefault="00306386" w:rsidP="003B798D">
            <w:pPr>
              <w:pStyle w:val="ListParagraph"/>
              <w:numPr>
                <w:ilvl w:val="0"/>
                <w:numId w:val="7"/>
              </w:numPr>
              <w:rPr>
                <w:rFonts w:ascii="Arial" w:eastAsia="Calibri" w:hAnsi="Arial" w:cs="Arial"/>
                <w:bCs/>
                <w:sz w:val="20"/>
                <w:szCs w:val="20"/>
              </w:rPr>
            </w:pPr>
            <w:r w:rsidRPr="00306386">
              <w:rPr>
                <w:rFonts w:ascii="Arial" w:eastAsia="Calibri" w:hAnsi="Arial" w:cs="Arial"/>
                <w:bCs/>
                <w:sz w:val="20"/>
                <w:szCs w:val="20"/>
              </w:rPr>
              <w:t xml:space="preserve">public sector sustainable procurement </w:t>
            </w:r>
          </w:p>
          <w:p w14:paraId="02A47CD9" w14:textId="33A8E7E6" w:rsidR="00306386" w:rsidRPr="00306386" w:rsidRDefault="00306386" w:rsidP="003B798D">
            <w:pPr>
              <w:pStyle w:val="ListParagraph"/>
              <w:numPr>
                <w:ilvl w:val="0"/>
                <w:numId w:val="7"/>
              </w:numPr>
              <w:rPr>
                <w:rFonts w:ascii="Arial" w:eastAsia="Calibri" w:hAnsi="Arial" w:cs="Arial"/>
                <w:bCs/>
                <w:sz w:val="20"/>
                <w:szCs w:val="20"/>
              </w:rPr>
            </w:pPr>
            <w:r w:rsidRPr="00306386">
              <w:rPr>
                <w:rFonts w:ascii="Arial" w:eastAsia="Calibri" w:hAnsi="Arial" w:cs="Arial"/>
                <w:bCs/>
                <w:sz w:val="20"/>
                <w:szCs w:val="20"/>
              </w:rPr>
              <w:t>land-owners payments for ecosystem services</w:t>
            </w:r>
          </w:p>
          <w:p w14:paraId="0A1C184A" w14:textId="180E3352" w:rsidR="00306386" w:rsidRPr="00306386" w:rsidRDefault="00306386" w:rsidP="003B798D">
            <w:pPr>
              <w:pStyle w:val="ListParagraph"/>
              <w:numPr>
                <w:ilvl w:val="0"/>
                <w:numId w:val="7"/>
              </w:numPr>
              <w:rPr>
                <w:rFonts w:ascii="Arial" w:eastAsia="Calibri" w:hAnsi="Arial" w:cs="Arial"/>
                <w:bCs/>
                <w:sz w:val="20"/>
                <w:szCs w:val="20"/>
              </w:rPr>
            </w:pPr>
            <w:r w:rsidRPr="00306386">
              <w:rPr>
                <w:rFonts w:ascii="Arial" w:eastAsia="Calibri" w:hAnsi="Arial" w:cs="Arial"/>
                <w:bCs/>
                <w:sz w:val="20"/>
                <w:szCs w:val="20"/>
              </w:rPr>
              <w:t xml:space="preserve">local market development </w:t>
            </w:r>
          </w:p>
          <w:p w14:paraId="01BCE7A7" w14:textId="1651E1B0" w:rsidR="00306386" w:rsidRPr="00306386" w:rsidRDefault="00306386" w:rsidP="003B798D">
            <w:pPr>
              <w:pStyle w:val="ListParagraph"/>
              <w:numPr>
                <w:ilvl w:val="0"/>
                <w:numId w:val="7"/>
              </w:numPr>
              <w:rPr>
                <w:rFonts w:ascii="Arial" w:eastAsia="Calibri" w:hAnsi="Arial" w:cs="Arial"/>
                <w:bCs/>
                <w:sz w:val="20"/>
                <w:szCs w:val="20"/>
              </w:rPr>
            </w:pPr>
            <w:r w:rsidRPr="00306386">
              <w:rPr>
                <w:rFonts w:ascii="Arial" w:eastAsia="Calibri" w:hAnsi="Arial" w:cs="Arial"/>
                <w:bCs/>
                <w:sz w:val="20"/>
                <w:szCs w:val="20"/>
              </w:rPr>
              <w:t>small business rate relief</w:t>
            </w:r>
          </w:p>
          <w:p w14:paraId="5B46028A" w14:textId="1C67D11D" w:rsidR="00306386" w:rsidRPr="00306386" w:rsidRDefault="00306386" w:rsidP="003B798D">
            <w:pPr>
              <w:pStyle w:val="ListParagraph"/>
              <w:numPr>
                <w:ilvl w:val="0"/>
                <w:numId w:val="7"/>
              </w:numPr>
              <w:rPr>
                <w:rFonts w:ascii="Arial" w:eastAsia="Calibri" w:hAnsi="Arial" w:cs="Arial"/>
                <w:bCs/>
                <w:sz w:val="20"/>
                <w:szCs w:val="20"/>
              </w:rPr>
            </w:pPr>
            <w:r w:rsidRPr="00306386">
              <w:rPr>
                <w:rFonts w:ascii="Arial" w:eastAsia="Calibri" w:hAnsi="Arial" w:cs="Arial"/>
                <w:bCs/>
                <w:sz w:val="20"/>
                <w:szCs w:val="20"/>
              </w:rPr>
              <w:t>community land ownership</w:t>
            </w:r>
          </w:p>
          <w:p w14:paraId="29E58271" w14:textId="5E09C964" w:rsidR="00306386" w:rsidRPr="00306386" w:rsidRDefault="00306386" w:rsidP="003B798D">
            <w:pPr>
              <w:pStyle w:val="ListParagraph"/>
              <w:numPr>
                <w:ilvl w:val="0"/>
                <w:numId w:val="7"/>
              </w:numPr>
              <w:rPr>
                <w:rFonts w:ascii="Arial" w:eastAsia="Calibri" w:hAnsi="Arial" w:cs="Arial"/>
                <w:bCs/>
                <w:sz w:val="20"/>
                <w:szCs w:val="20"/>
              </w:rPr>
            </w:pPr>
            <w:r w:rsidRPr="00306386">
              <w:rPr>
                <w:rFonts w:ascii="Arial" w:eastAsia="Calibri" w:hAnsi="Arial" w:cs="Arial"/>
                <w:bCs/>
                <w:sz w:val="20"/>
                <w:szCs w:val="20"/>
              </w:rPr>
              <w:t>agri-land management schemes</w:t>
            </w:r>
          </w:p>
          <w:p w14:paraId="09E6B37C" w14:textId="20B39C7F" w:rsidR="00306386" w:rsidRPr="00306386" w:rsidRDefault="00306386" w:rsidP="003B798D">
            <w:pPr>
              <w:pStyle w:val="ListParagraph"/>
              <w:numPr>
                <w:ilvl w:val="0"/>
                <w:numId w:val="7"/>
              </w:numPr>
              <w:rPr>
                <w:rFonts w:ascii="Arial" w:eastAsia="Calibri" w:hAnsi="Arial" w:cs="Arial"/>
                <w:bCs/>
                <w:sz w:val="20"/>
                <w:szCs w:val="20"/>
              </w:rPr>
            </w:pPr>
            <w:r w:rsidRPr="00306386">
              <w:rPr>
                <w:rFonts w:ascii="Arial" w:eastAsia="Calibri" w:hAnsi="Arial" w:cs="Arial"/>
                <w:bCs/>
                <w:sz w:val="20"/>
                <w:szCs w:val="20"/>
              </w:rPr>
              <w:t>hypothecated council tax for nature restoration</w:t>
            </w:r>
          </w:p>
          <w:p w14:paraId="44314DF5" w14:textId="58596FCA" w:rsidR="00306386" w:rsidRPr="00306386" w:rsidRDefault="00306386" w:rsidP="003B798D">
            <w:pPr>
              <w:pStyle w:val="ListParagraph"/>
              <w:numPr>
                <w:ilvl w:val="0"/>
                <w:numId w:val="7"/>
              </w:numPr>
              <w:rPr>
                <w:rFonts w:ascii="Arial" w:eastAsia="Calibri" w:hAnsi="Arial" w:cs="Arial"/>
                <w:bCs/>
                <w:sz w:val="20"/>
                <w:szCs w:val="20"/>
              </w:rPr>
            </w:pPr>
            <w:r w:rsidRPr="00306386">
              <w:rPr>
                <w:rFonts w:ascii="Arial" w:eastAsia="Calibri" w:hAnsi="Arial" w:cs="Arial"/>
                <w:bCs/>
                <w:sz w:val="20"/>
                <w:szCs w:val="20"/>
              </w:rPr>
              <w:t>property and land tax reform</w:t>
            </w:r>
          </w:p>
          <w:p w14:paraId="7B096C2F" w14:textId="191428E5" w:rsidR="00306386" w:rsidRPr="00306386" w:rsidRDefault="00306386" w:rsidP="003B798D">
            <w:pPr>
              <w:pStyle w:val="ListParagraph"/>
              <w:numPr>
                <w:ilvl w:val="0"/>
                <w:numId w:val="7"/>
              </w:numPr>
              <w:rPr>
                <w:rFonts w:ascii="Arial" w:eastAsia="Calibri" w:hAnsi="Arial" w:cs="Arial"/>
                <w:bCs/>
                <w:sz w:val="20"/>
                <w:szCs w:val="20"/>
              </w:rPr>
            </w:pPr>
            <w:r w:rsidRPr="00306386">
              <w:rPr>
                <w:rFonts w:ascii="Arial" w:eastAsia="Calibri" w:hAnsi="Arial" w:cs="Arial"/>
                <w:bCs/>
                <w:sz w:val="20"/>
                <w:szCs w:val="20"/>
              </w:rPr>
              <w:t>land value tax</w:t>
            </w:r>
          </w:p>
          <w:p w14:paraId="160AEE04" w14:textId="630E2CAF" w:rsidR="00306386" w:rsidRPr="00306386" w:rsidRDefault="00306386" w:rsidP="003B798D">
            <w:pPr>
              <w:pStyle w:val="ListParagraph"/>
              <w:numPr>
                <w:ilvl w:val="0"/>
                <w:numId w:val="7"/>
              </w:numPr>
              <w:rPr>
                <w:rFonts w:ascii="Arial" w:eastAsia="Calibri" w:hAnsi="Arial" w:cs="Arial"/>
                <w:bCs/>
                <w:sz w:val="20"/>
                <w:szCs w:val="20"/>
              </w:rPr>
            </w:pPr>
            <w:r w:rsidRPr="00306386">
              <w:rPr>
                <w:rFonts w:ascii="Arial" w:eastAsia="Calibri" w:hAnsi="Arial" w:cs="Arial"/>
                <w:bCs/>
                <w:sz w:val="20"/>
                <w:szCs w:val="20"/>
              </w:rPr>
              <w:t>increased penalties</w:t>
            </w:r>
          </w:p>
          <w:p w14:paraId="63E36A76" w14:textId="7461E2DA" w:rsidR="00306386" w:rsidRPr="00EB403C" w:rsidRDefault="00306386" w:rsidP="003B798D">
            <w:pPr>
              <w:pStyle w:val="ListParagraph"/>
              <w:numPr>
                <w:ilvl w:val="0"/>
                <w:numId w:val="7"/>
              </w:numPr>
              <w:rPr>
                <w:rFonts w:ascii="Arial" w:eastAsia="Calibri" w:hAnsi="Arial" w:cs="Arial"/>
                <w:bCs/>
              </w:rPr>
            </w:pPr>
            <w:r w:rsidRPr="00306386">
              <w:rPr>
                <w:rFonts w:ascii="Arial" w:eastAsia="Calibri" w:hAnsi="Arial" w:cs="Arial"/>
                <w:bCs/>
                <w:sz w:val="20"/>
                <w:szCs w:val="20"/>
              </w:rPr>
              <w:t>investment in enforcement</w:t>
            </w:r>
          </w:p>
          <w:p w14:paraId="207CE690" w14:textId="364D65A7" w:rsidR="00EB403C" w:rsidRPr="00EB403C" w:rsidRDefault="00EB403C" w:rsidP="003B798D">
            <w:pPr>
              <w:pStyle w:val="ListParagraph"/>
              <w:numPr>
                <w:ilvl w:val="0"/>
                <w:numId w:val="7"/>
              </w:numPr>
              <w:rPr>
                <w:rFonts w:ascii="Arial" w:eastAsia="Calibri" w:hAnsi="Arial" w:cs="Arial"/>
                <w:bCs/>
                <w:sz w:val="20"/>
                <w:szCs w:val="20"/>
              </w:rPr>
            </w:pPr>
            <w:r w:rsidRPr="00EB403C">
              <w:rPr>
                <w:rFonts w:ascii="Arial" w:eastAsia="Calibri" w:hAnsi="Arial" w:cs="Arial"/>
                <w:bCs/>
                <w:sz w:val="20"/>
                <w:szCs w:val="20"/>
              </w:rPr>
              <w:t>demand a place-based</w:t>
            </w:r>
            <w:r w:rsidR="00A944BA">
              <w:rPr>
                <w:rFonts w:ascii="Arial" w:eastAsia="Calibri" w:hAnsi="Arial" w:cs="Arial"/>
                <w:bCs/>
                <w:sz w:val="20"/>
                <w:szCs w:val="20"/>
              </w:rPr>
              <w:t xml:space="preserve">, restorative </w:t>
            </w:r>
            <w:r w:rsidRPr="00EB403C">
              <w:rPr>
                <w:rFonts w:ascii="Arial" w:eastAsia="Calibri" w:hAnsi="Arial" w:cs="Arial"/>
                <w:bCs/>
                <w:sz w:val="20"/>
                <w:szCs w:val="20"/>
              </w:rPr>
              <w:t>approach to funded</w:t>
            </w:r>
            <w:r w:rsidR="00A944BA">
              <w:rPr>
                <w:rFonts w:ascii="Arial" w:eastAsia="Calibri" w:hAnsi="Arial" w:cs="Arial"/>
                <w:bCs/>
                <w:sz w:val="20"/>
                <w:szCs w:val="20"/>
              </w:rPr>
              <w:t xml:space="preserve"> FE</w:t>
            </w:r>
            <w:r w:rsidRPr="00EB403C">
              <w:rPr>
                <w:rFonts w:ascii="Arial" w:eastAsia="Calibri" w:hAnsi="Arial" w:cs="Arial"/>
                <w:bCs/>
                <w:sz w:val="20"/>
                <w:szCs w:val="20"/>
              </w:rPr>
              <w:t xml:space="preserve"> projects</w:t>
            </w:r>
            <w:r w:rsidR="00A944BA">
              <w:rPr>
                <w:rFonts w:ascii="Arial" w:eastAsia="Calibri" w:hAnsi="Arial" w:cs="Arial"/>
                <w:bCs/>
                <w:sz w:val="20"/>
                <w:szCs w:val="20"/>
              </w:rPr>
              <w:t xml:space="preserve"> via</w:t>
            </w:r>
            <w:r w:rsidR="00A944BA" w:rsidRPr="00EB403C">
              <w:rPr>
                <w:rFonts w:ascii="Arial" w:eastAsia="Calibri" w:hAnsi="Arial" w:cs="Arial"/>
                <w:bCs/>
                <w:sz w:val="20"/>
                <w:szCs w:val="20"/>
              </w:rPr>
              <w:t xml:space="preserve"> project management mechanisms and conditions</w:t>
            </w:r>
          </w:p>
          <w:p w14:paraId="60AB252C" w14:textId="590BD73F" w:rsidR="00EB403C" w:rsidRPr="00EB403C" w:rsidRDefault="00EB403C" w:rsidP="003B798D">
            <w:pPr>
              <w:pStyle w:val="ListParagraph"/>
              <w:numPr>
                <w:ilvl w:val="0"/>
                <w:numId w:val="7"/>
              </w:numPr>
              <w:rPr>
                <w:rFonts w:ascii="Arial" w:eastAsia="Calibri" w:hAnsi="Arial" w:cs="Arial"/>
                <w:bCs/>
                <w:sz w:val="20"/>
                <w:szCs w:val="20"/>
              </w:rPr>
            </w:pPr>
            <w:r w:rsidRPr="00EB403C">
              <w:rPr>
                <w:rFonts w:ascii="Arial" w:eastAsia="Calibri" w:hAnsi="Arial" w:cs="Arial"/>
                <w:bCs/>
                <w:sz w:val="20"/>
                <w:szCs w:val="20"/>
              </w:rPr>
              <w:t>land ownership transfer to local communities</w:t>
            </w:r>
          </w:p>
          <w:p w14:paraId="00D7604D" w14:textId="77777777" w:rsidR="00DB4B61" w:rsidRDefault="00EB403C" w:rsidP="003B798D">
            <w:pPr>
              <w:pStyle w:val="ListParagraph"/>
              <w:numPr>
                <w:ilvl w:val="0"/>
                <w:numId w:val="7"/>
              </w:numPr>
              <w:rPr>
                <w:rFonts w:ascii="Arial" w:eastAsia="Calibri" w:hAnsi="Arial" w:cs="Arial"/>
                <w:bCs/>
                <w:sz w:val="20"/>
                <w:szCs w:val="20"/>
              </w:rPr>
            </w:pPr>
            <w:r w:rsidRPr="00EB403C">
              <w:rPr>
                <w:rFonts w:ascii="Arial" w:eastAsia="Calibri" w:hAnsi="Arial" w:cs="Arial"/>
                <w:bCs/>
                <w:sz w:val="20"/>
                <w:szCs w:val="20"/>
              </w:rPr>
              <w:t>adapt mowing, planting and maintenance regimes</w:t>
            </w:r>
          </w:p>
          <w:p w14:paraId="7862D429" w14:textId="77777777" w:rsidR="00DB4B61" w:rsidRDefault="00A944BA" w:rsidP="003B798D">
            <w:pPr>
              <w:pStyle w:val="ListParagraph"/>
              <w:numPr>
                <w:ilvl w:val="0"/>
                <w:numId w:val="7"/>
              </w:numPr>
              <w:rPr>
                <w:rFonts w:ascii="Arial" w:eastAsia="Calibri" w:hAnsi="Arial" w:cs="Arial"/>
                <w:bCs/>
                <w:sz w:val="20"/>
                <w:szCs w:val="20"/>
              </w:rPr>
            </w:pPr>
            <w:r w:rsidRPr="00DB4B61">
              <w:rPr>
                <w:rFonts w:ascii="Arial" w:eastAsia="Calibri" w:hAnsi="Arial" w:cs="Arial"/>
                <w:bCs/>
                <w:sz w:val="20"/>
                <w:szCs w:val="20"/>
              </w:rPr>
              <w:t>establish halting biodiversity decline and biodiversity enhancement as key criteria for contracts and specifications</w:t>
            </w:r>
          </w:p>
          <w:p w14:paraId="62F0185B" w14:textId="7F1A5D30" w:rsidR="008174CB" w:rsidRPr="00DB4B61" w:rsidRDefault="008174CB" w:rsidP="00DB4B61">
            <w:pPr>
              <w:pStyle w:val="ListParagraph"/>
              <w:ind w:left="360"/>
              <w:rPr>
                <w:rFonts w:ascii="Arial" w:eastAsia="Calibri" w:hAnsi="Arial" w:cs="Arial"/>
                <w:bCs/>
                <w:sz w:val="20"/>
                <w:szCs w:val="20"/>
              </w:rPr>
            </w:pPr>
          </w:p>
        </w:tc>
        <w:tc>
          <w:tcPr>
            <w:tcW w:w="4195" w:type="dxa"/>
          </w:tcPr>
          <w:p w14:paraId="42ED1688" w14:textId="77777777" w:rsidR="005F519E" w:rsidRPr="005F519E" w:rsidRDefault="005F519E" w:rsidP="005F519E">
            <w:pPr>
              <w:rPr>
                <w:rFonts w:ascii="Arial" w:hAnsi="Arial" w:cs="Arial"/>
                <w:b/>
                <w:bCs/>
                <w:sz w:val="20"/>
                <w:szCs w:val="20"/>
              </w:rPr>
            </w:pPr>
            <w:r w:rsidRPr="005F519E">
              <w:rPr>
                <w:rFonts w:ascii="Arial" w:hAnsi="Arial" w:cs="Arial"/>
                <w:b/>
                <w:bCs/>
                <w:sz w:val="20"/>
                <w:szCs w:val="20"/>
              </w:rPr>
              <w:t>what are the practical applications of this relationship to projects on the ground?</w:t>
            </w:r>
          </w:p>
          <w:p w14:paraId="55A69935" w14:textId="294DE592" w:rsidR="005F519E" w:rsidRPr="005F519E" w:rsidRDefault="005F519E" w:rsidP="00607BD8">
            <w:pPr>
              <w:rPr>
                <w:rFonts w:ascii="Arial" w:hAnsi="Arial" w:cs="Arial"/>
                <w:b/>
                <w:bCs/>
                <w:sz w:val="20"/>
                <w:szCs w:val="20"/>
              </w:rPr>
            </w:pPr>
            <w:r w:rsidRPr="005F519E">
              <w:rPr>
                <w:rFonts w:ascii="Arial" w:hAnsi="Arial" w:cs="Arial"/>
                <w:b/>
                <w:bCs/>
                <w:sz w:val="20"/>
                <w:szCs w:val="20"/>
              </w:rPr>
              <w:t>are there any relevant research/projects which can inform practice in Wales?</w:t>
            </w:r>
          </w:p>
          <w:p w14:paraId="2C6CDF4B" w14:textId="77777777" w:rsidR="005F519E" w:rsidRPr="005F519E" w:rsidRDefault="005F519E" w:rsidP="00607BD8">
            <w:pPr>
              <w:rPr>
                <w:rFonts w:ascii="Arial" w:hAnsi="Arial" w:cs="Arial"/>
                <w:sz w:val="20"/>
                <w:szCs w:val="20"/>
              </w:rPr>
            </w:pPr>
          </w:p>
          <w:p w14:paraId="0377EBC2" w14:textId="2A9C23FB" w:rsidR="00DB4B61" w:rsidRPr="00DB4B61" w:rsidRDefault="00DB4B61" w:rsidP="003B798D">
            <w:pPr>
              <w:pStyle w:val="ListParagraph"/>
              <w:numPr>
                <w:ilvl w:val="0"/>
                <w:numId w:val="8"/>
              </w:numPr>
              <w:rPr>
                <w:rFonts w:ascii="Arial" w:eastAsia="Calibri" w:hAnsi="Arial" w:cs="Arial"/>
                <w:bCs/>
                <w:sz w:val="20"/>
                <w:szCs w:val="20"/>
              </w:rPr>
            </w:pPr>
            <w:r w:rsidRPr="00DB4B61">
              <w:rPr>
                <w:rFonts w:ascii="Arial" w:eastAsia="Calibri" w:hAnsi="Arial" w:cs="Arial"/>
                <w:bCs/>
                <w:sz w:val="20"/>
                <w:szCs w:val="20"/>
              </w:rPr>
              <w:t xml:space="preserve">evaluate existing FE projects on this agenda </w:t>
            </w:r>
          </w:p>
          <w:p w14:paraId="7897638C" w14:textId="431D17FE" w:rsidR="00EB403C" w:rsidRPr="00DB4B61" w:rsidRDefault="00EB403C" w:rsidP="003B798D">
            <w:pPr>
              <w:pStyle w:val="ListParagraph"/>
              <w:numPr>
                <w:ilvl w:val="0"/>
                <w:numId w:val="8"/>
              </w:numPr>
              <w:rPr>
                <w:rFonts w:ascii="Arial" w:eastAsia="Calibri" w:hAnsi="Arial" w:cs="Arial"/>
                <w:bCs/>
                <w:sz w:val="20"/>
                <w:szCs w:val="20"/>
              </w:rPr>
            </w:pPr>
            <w:r w:rsidRPr="00DB4B61">
              <w:rPr>
                <w:rFonts w:ascii="Arial" w:eastAsia="Calibri" w:hAnsi="Arial" w:cs="Arial"/>
                <w:bCs/>
                <w:sz w:val="20"/>
                <w:szCs w:val="20"/>
              </w:rPr>
              <w:t>provide innovation funding for natural resources related to FE</w:t>
            </w:r>
          </w:p>
          <w:p w14:paraId="5246BA01" w14:textId="4E2E53DF" w:rsidR="00EB403C" w:rsidRPr="00DB4B61" w:rsidRDefault="00EB403C" w:rsidP="003B798D">
            <w:pPr>
              <w:pStyle w:val="ListParagraph"/>
              <w:numPr>
                <w:ilvl w:val="0"/>
                <w:numId w:val="8"/>
              </w:numPr>
              <w:rPr>
                <w:rFonts w:ascii="Arial" w:eastAsia="Calibri" w:hAnsi="Arial" w:cs="Arial"/>
                <w:bCs/>
                <w:sz w:val="20"/>
                <w:szCs w:val="20"/>
              </w:rPr>
            </w:pPr>
            <w:r w:rsidRPr="00DB4B61">
              <w:rPr>
                <w:rFonts w:ascii="Arial" w:eastAsia="Calibri" w:hAnsi="Arial" w:cs="Arial"/>
                <w:bCs/>
                <w:sz w:val="20"/>
                <w:szCs w:val="20"/>
              </w:rPr>
              <w:t>measure and monitor biodiversity and environmental quality through funded projects</w:t>
            </w:r>
          </w:p>
          <w:p w14:paraId="36335406" w14:textId="625481BA" w:rsidR="00A944BA" w:rsidRPr="00DB4B61" w:rsidRDefault="00EB403C" w:rsidP="003B798D">
            <w:pPr>
              <w:pStyle w:val="ListParagraph"/>
              <w:numPr>
                <w:ilvl w:val="0"/>
                <w:numId w:val="8"/>
              </w:numPr>
              <w:rPr>
                <w:rFonts w:ascii="Arial" w:eastAsia="Calibri" w:hAnsi="Arial" w:cs="Arial"/>
                <w:bCs/>
                <w:sz w:val="20"/>
                <w:szCs w:val="20"/>
              </w:rPr>
            </w:pPr>
            <w:r w:rsidRPr="00DB4B61">
              <w:rPr>
                <w:rFonts w:ascii="Arial" w:eastAsia="Calibri" w:hAnsi="Arial" w:cs="Arial"/>
                <w:bCs/>
                <w:sz w:val="20"/>
                <w:szCs w:val="20"/>
              </w:rPr>
              <w:t>wider environmental focus to inform social impact procurement</w:t>
            </w:r>
          </w:p>
          <w:p w14:paraId="6CE520C3" w14:textId="5F01B61A" w:rsidR="00DB4B61" w:rsidRPr="00DB4B61" w:rsidRDefault="00DB4B61" w:rsidP="003B798D">
            <w:pPr>
              <w:pStyle w:val="ListParagraph"/>
              <w:numPr>
                <w:ilvl w:val="0"/>
                <w:numId w:val="8"/>
              </w:numPr>
              <w:rPr>
                <w:rFonts w:ascii="Arial" w:eastAsia="Calibri" w:hAnsi="Arial" w:cs="Arial"/>
                <w:bCs/>
                <w:sz w:val="20"/>
                <w:szCs w:val="20"/>
              </w:rPr>
            </w:pPr>
            <w:r w:rsidRPr="00DB4B61">
              <w:rPr>
                <w:rFonts w:ascii="Arial" w:eastAsia="Calibri" w:hAnsi="Arial" w:cs="Arial"/>
                <w:bCs/>
                <w:sz w:val="20"/>
                <w:szCs w:val="20"/>
              </w:rPr>
              <w:t xml:space="preserve">establish an </w:t>
            </w:r>
            <w:r w:rsidR="00A944BA" w:rsidRPr="00DB4B61">
              <w:rPr>
                <w:rFonts w:ascii="Arial" w:eastAsia="Calibri" w:hAnsi="Arial" w:cs="Arial"/>
                <w:bCs/>
                <w:sz w:val="20"/>
                <w:szCs w:val="20"/>
              </w:rPr>
              <w:t>Environment Act experimental fund</w:t>
            </w:r>
          </w:p>
          <w:p w14:paraId="75DAF594" w14:textId="465AB96C" w:rsidR="00A944BA" w:rsidRPr="00DB4B61" w:rsidRDefault="00DB4B61" w:rsidP="003B798D">
            <w:pPr>
              <w:pStyle w:val="ListParagraph"/>
              <w:numPr>
                <w:ilvl w:val="0"/>
                <w:numId w:val="8"/>
              </w:numPr>
              <w:rPr>
                <w:rFonts w:ascii="Arial" w:eastAsia="Calibri" w:hAnsi="Arial" w:cs="Arial"/>
                <w:bCs/>
                <w:sz w:val="20"/>
                <w:szCs w:val="20"/>
              </w:rPr>
            </w:pPr>
            <w:r w:rsidRPr="00DB4B61">
              <w:rPr>
                <w:rFonts w:ascii="Arial" w:eastAsia="Calibri" w:hAnsi="Arial" w:cs="Arial"/>
                <w:bCs/>
                <w:sz w:val="20"/>
                <w:szCs w:val="20"/>
              </w:rPr>
              <w:t>exercise referrals to enhance or restore biodiversity</w:t>
            </w:r>
          </w:p>
          <w:p w14:paraId="08F62A55" w14:textId="21883682" w:rsidR="00DB4B61" w:rsidRPr="00DB4B61" w:rsidRDefault="00DB4B61" w:rsidP="003B798D">
            <w:pPr>
              <w:pStyle w:val="ListParagraph"/>
              <w:numPr>
                <w:ilvl w:val="0"/>
                <w:numId w:val="8"/>
              </w:numPr>
              <w:rPr>
                <w:rFonts w:ascii="Arial" w:eastAsia="Calibri" w:hAnsi="Arial" w:cs="Arial"/>
                <w:bCs/>
                <w:sz w:val="20"/>
                <w:szCs w:val="20"/>
              </w:rPr>
            </w:pPr>
            <w:r w:rsidRPr="00DB4B61">
              <w:rPr>
                <w:rFonts w:ascii="Arial" w:eastAsia="Calibri" w:hAnsi="Arial" w:cs="Arial"/>
                <w:bCs/>
                <w:sz w:val="20"/>
                <w:szCs w:val="20"/>
              </w:rPr>
              <w:t xml:space="preserve">develop </w:t>
            </w:r>
            <w:r w:rsidR="00A944BA" w:rsidRPr="00DB4B61">
              <w:rPr>
                <w:rFonts w:ascii="Arial" w:eastAsia="Calibri" w:hAnsi="Arial" w:cs="Arial"/>
                <w:bCs/>
                <w:sz w:val="20"/>
                <w:szCs w:val="20"/>
              </w:rPr>
              <w:t>Apps for engaging with environmental monitoring through funded projects</w:t>
            </w:r>
          </w:p>
          <w:p w14:paraId="16EB3DEE" w14:textId="019FDDA4" w:rsidR="00DB4B61" w:rsidRPr="00DB4B61" w:rsidRDefault="00A944BA" w:rsidP="003B798D">
            <w:pPr>
              <w:pStyle w:val="ListParagraph"/>
              <w:numPr>
                <w:ilvl w:val="0"/>
                <w:numId w:val="8"/>
              </w:numPr>
              <w:rPr>
                <w:rFonts w:ascii="Arial" w:eastAsia="Calibri" w:hAnsi="Arial" w:cs="Arial"/>
                <w:bCs/>
                <w:sz w:val="20"/>
                <w:szCs w:val="20"/>
              </w:rPr>
            </w:pPr>
            <w:r w:rsidRPr="00DB4B61">
              <w:rPr>
                <w:rFonts w:ascii="Arial" w:eastAsia="Calibri" w:hAnsi="Arial" w:cs="Arial"/>
                <w:bCs/>
                <w:sz w:val="20"/>
                <w:szCs w:val="20"/>
              </w:rPr>
              <w:t xml:space="preserve">PSB procurement projects </w:t>
            </w:r>
          </w:p>
          <w:p w14:paraId="56BCBD53" w14:textId="03EA6A42" w:rsidR="00DB4B61" w:rsidRDefault="00DB4B61" w:rsidP="003B798D">
            <w:pPr>
              <w:pStyle w:val="ListParagraph"/>
              <w:numPr>
                <w:ilvl w:val="0"/>
                <w:numId w:val="8"/>
              </w:numPr>
              <w:rPr>
                <w:rFonts w:ascii="Arial" w:eastAsia="Calibri" w:hAnsi="Arial" w:cs="Arial"/>
                <w:bCs/>
                <w:sz w:val="20"/>
                <w:szCs w:val="20"/>
              </w:rPr>
            </w:pPr>
            <w:r w:rsidRPr="00DB4B61">
              <w:rPr>
                <w:rFonts w:ascii="Arial" w:eastAsia="Calibri" w:hAnsi="Arial" w:cs="Arial"/>
                <w:bCs/>
                <w:sz w:val="20"/>
                <w:szCs w:val="20"/>
              </w:rPr>
              <w:t>Swansea Green Infrastructure Plan</w:t>
            </w:r>
          </w:p>
          <w:p w14:paraId="5ACACFC7" w14:textId="756F95DF" w:rsidR="00A944BA" w:rsidRPr="0061556A" w:rsidRDefault="00986F67" w:rsidP="00EB403C">
            <w:pPr>
              <w:pStyle w:val="ListParagraph"/>
              <w:numPr>
                <w:ilvl w:val="0"/>
                <w:numId w:val="8"/>
              </w:numPr>
              <w:rPr>
                <w:rFonts w:ascii="Arial" w:eastAsia="Calibri" w:hAnsi="Arial" w:cs="Arial"/>
                <w:bCs/>
                <w:sz w:val="20"/>
                <w:szCs w:val="20"/>
              </w:rPr>
            </w:pPr>
            <w:r>
              <w:rPr>
                <w:rFonts w:ascii="Arial" w:eastAsia="Calibri" w:hAnsi="Arial" w:cs="Arial"/>
                <w:bCs/>
                <w:sz w:val="20"/>
                <w:szCs w:val="20"/>
              </w:rPr>
              <w:t>Nature restoration through Eco-school</w:t>
            </w:r>
            <w:r w:rsidR="0061556A">
              <w:rPr>
                <w:rFonts w:ascii="Arial" w:eastAsia="Calibri" w:hAnsi="Arial" w:cs="Arial"/>
                <w:bCs/>
                <w:sz w:val="20"/>
                <w:szCs w:val="20"/>
              </w:rPr>
              <w:t>s</w:t>
            </w:r>
          </w:p>
          <w:p w14:paraId="2FE34456" w14:textId="285C34CA" w:rsidR="00EB403C" w:rsidRDefault="00EB403C" w:rsidP="00607BD8">
            <w:pPr>
              <w:rPr>
                <w:rFonts w:ascii="Arial" w:eastAsia="Calibri" w:hAnsi="Arial" w:cs="Arial"/>
                <w:bCs/>
              </w:rPr>
            </w:pPr>
          </w:p>
        </w:tc>
      </w:tr>
    </w:tbl>
    <w:p w14:paraId="6B5CCD99" w14:textId="77777777" w:rsidR="0061556A" w:rsidRPr="0061556A" w:rsidRDefault="000302C2" w:rsidP="00044DF6">
      <w:pPr>
        <w:pStyle w:val="ListParagraph"/>
        <w:numPr>
          <w:ilvl w:val="0"/>
          <w:numId w:val="1"/>
        </w:numPr>
        <w:spacing w:after="0" w:line="240" w:lineRule="auto"/>
        <w:rPr>
          <w:rFonts w:ascii="Arial" w:eastAsia="Calibri" w:hAnsi="Arial" w:cs="Arial"/>
          <w:bCs/>
        </w:rPr>
      </w:pPr>
      <w:bookmarkStart w:id="8" w:name="_Hlk36126588"/>
      <w:bookmarkEnd w:id="6"/>
      <w:r w:rsidRPr="0061556A">
        <w:rPr>
          <w:rFonts w:ascii="Arial" w:eastAsiaTheme="minorEastAsia" w:hAnsi="Arial" w:cs="Arial"/>
          <w:b/>
          <w:bCs/>
          <w:color w:val="000000" w:themeColor="text1"/>
          <w:kern w:val="24"/>
          <w:lang w:val="en-US" w:eastAsia="en-GB"/>
        </w:rPr>
        <w:lastRenderedPageBreak/>
        <w:t xml:space="preserve">FOOD </w:t>
      </w:r>
      <w:r w:rsidR="00FE42CE" w:rsidRPr="0061556A">
        <w:rPr>
          <w:rFonts w:ascii="Arial" w:eastAsiaTheme="minorEastAsia" w:hAnsi="Arial" w:cs="Arial"/>
          <w:color w:val="000000" w:themeColor="text1"/>
          <w:kern w:val="24"/>
          <w:sz w:val="20"/>
          <w:szCs w:val="20"/>
          <w:lang w:val="en-US" w:eastAsia="en-GB"/>
        </w:rPr>
        <w:t xml:space="preserve">The following table summarises the information provided by attendees on </w:t>
      </w:r>
      <w:r w:rsidR="0061556A" w:rsidRPr="0061556A">
        <w:rPr>
          <w:rFonts w:ascii="Arial" w:eastAsiaTheme="minorEastAsia" w:hAnsi="Arial" w:cs="Arial"/>
          <w:color w:val="000000" w:themeColor="text1"/>
          <w:kern w:val="24"/>
          <w:sz w:val="20"/>
          <w:szCs w:val="20"/>
          <w:lang w:val="en-US" w:eastAsia="en-GB"/>
        </w:rPr>
        <w:t>food</w:t>
      </w:r>
      <w:r w:rsidR="00AF72D7" w:rsidRPr="0061556A">
        <w:rPr>
          <w:rFonts w:ascii="Arial" w:eastAsiaTheme="minorEastAsia" w:hAnsi="Arial" w:cs="Arial"/>
          <w:b/>
          <w:bCs/>
          <w:color w:val="000000" w:themeColor="text1"/>
          <w:kern w:val="24"/>
          <w:sz w:val="20"/>
          <w:szCs w:val="20"/>
          <w:lang w:val="en-US" w:eastAsia="en-GB"/>
        </w:rPr>
        <w:t>.</w:t>
      </w:r>
    </w:p>
    <w:bookmarkEnd w:id="8"/>
    <w:p w14:paraId="1F5A5281" w14:textId="742FDDCC" w:rsidR="00FE42CE" w:rsidRPr="0061556A" w:rsidRDefault="00AF72D7" w:rsidP="0061556A">
      <w:pPr>
        <w:pStyle w:val="ListParagraph"/>
        <w:spacing w:after="0" w:line="240" w:lineRule="auto"/>
        <w:ind w:left="644"/>
        <w:rPr>
          <w:rFonts w:ascii="Arial" w:eastAsia="Calibri" w:hAnsi="Arial" w:cs="Arial"/>
          <w:bCs/>
        </w:rPr>
      </w:pPr>
      <w:r w:rsidRPr="0061556A">
        <w:rPr>
          <w:rFonts w:ascii="Arial" w:eastAsiaTheme="minorEastAsia" w:hAnsi="Arial" w:cs="Arial"/>
          <w:b/>
          <w:bCs/>
          <w:color w:val="000000" w:themeColor="text1"/>
          <w:kern w:val="24"/>
          <w:sz w:val="20"/>
          <w:szCs w:val="20"/>
          <w:lang w:val="en-US" w:eastAsia="en-GB"/>
        </w:rPr>
        <w:t xml:space="preserve"> </w:t>
      </w:r>
    </w:p>
    <w:tbl>
      <w:tblPr>
        <w:tblStyle w:val="TableGrid"/>
        <w:tblW w:w="0" w:type="auto"/>
        <w:tblInd w:w="534" w:type="dxa"/>
        <w:tblLook w:val="04A0" w:firstRow="1" w:lastRow="0" w:firstColumn="1" w:lastColumn="0" w:noHBand="0" w:noVBand="1"/>
      </w:tblPr>
      <w:tblGrid>
        <w:gridCol w:w="5244"/>
        <w:gridCol w:w="4904"/>
      </w:tblGrid>
      <w:tr w:rsidR="00FE42CE" w14:paraId="7C2A3218" w14:textId="77777777" w:rsidTr="00392842">
        <w:tc>
          <w:tcPr>
            <w:tcW w:w="5244" w:type="dxa"/>
          </w:tcPr>
          <w:p w14:paraId="5C9EE960" w14:textId="49F1EFDC" w:rsidR="005F519E" w:rsidRDefault="005F519E" w:rsidP="005F519E">
            <w:pPr>
              <w:rPr>
                <w:rFonts w:ascii="Arial" w:eastAsia="Calibri" w:hAnsi="Arial" w:cs="Arial"/>
                <w:b/>
                <w:sz w:val="20"/>
                <w:szCs w:val="20"/>
              </w:rPr>
            </w:pPr>
            <w:r>
              <w:rPr>
                <w:rFonts w:ascii="Arial" w:eastAsia="Calibri" w:hAnsi="Arial" w:cs="Arial"/>
                <w:b/>
                <w:sz w:val="20"/>
                <w:szCs w:val="20"/>
              </w:rPr>
              <w:t>W</w:t>
            </w:r>
            <w:r w:rsidRPr="005F519E">
              <w:rPr>
                <w:rFonts w:ascii="Arial" w:eastAsia="Calibri" w:hAnsi="Arial" w:cs="Arial"/>
                <w:b/>
                <w:sz w:val="20"/>
                <w:szCs w:val="20"/>
              </w:rPr>
              <w:t xml:space="preserve">hat is the relationship between </w:t>
            </w:r>
            <w:r>
              <w:rPr>
                <w:rFonts w:ascii="Arial" w:eastAsia="Calibri" w:hAnsi="Arial" w:cs="Arial"/>
                <w:b/>
                <w:sz w:val="20"/>
                <w:szCs w:val="20"/>
              </w:rPr>
              <w:t xml:space="preserve">food, environment </w:t>
            </w:r>
            <w:r w:rsidRPr="005F519E">
              <w:rPr>
                <w:rFonts w:ascii="Arial" w:eastAsia="Calibri" w:hAnsi="Arial" w:cs="Arial"/>
                <w:b/>
                <w:sz w:val="20"/>
                <w:szCs w:val="20"/>
              </w:rPr>
              <w:t xml:space="preserve">and </w:t>
            </w:r>
            <w:r>
              <w:rPr>
                <w:rFonts w:ascii="Arial" w:eastAsia="Calibri" w:hAnsi="Arial" w:cs="Arial"/>
                <w:b/>
                <w:sz w:val="20"/>
                <w:szCs w:val="20"/>
              </w:rPr>
              <w:t>the Foundational Economy?</w:t>
            </w:r>
          </w:p>
          <w:p w14:paraId="339F928D" w14:textId="77777777" w:rsidR="00FE42CE" w:rsidRDefault="00FE42CE" w:rsidP="00986F67">
            <w:pPr>
              <w:rPr>
                <w:rFonts w:ascii="Arial" w:eastAsia="Calibri" w:hAnsi="Arial" w:cs="Arial"/>
                <w:bCs/>
              </w:rPr>
            </w:pPr>
          </w:p>
          <w:p w14:paraId="454FF8E9" w14:textId="6D75DDBB" w:rsidR="000302C2" w:rsidRPr="00DD659D" w:rsidRDefault="00DD659D" w:rsidP="00986F67">
            <w:pPr>
              <w:rPr>
                <w:rFonts w:ascii="Arial" w:eastAsia="Calibri" w:hAnsi="Arial" w:cs="Arial"/>
                <w:bCs/>
                <w:sz w:val="20"/>
                <w:szCs w:val="20"/>
              </w:rPr>
            </w:pPr>
            <w:r w:rsidRPr="00DD659D">
              <w:rPr>
                <w:rFonts w:ascii="Arial" w:eastAsia="Calibri" w:hAnsi="Arial" w:cs="Arial"/>
                <w:bCs/>
                <w:sz w:val="20"/>
                <w:szCs w:val="20"/>
              </w:rPr>
              <w:t xml:space="preserve">food production </w:t>
            </w:r>
            <w:r>
              <w:rPr>
                <w:rFonts w:ascii="Arial" w:eastAsia="Calibri" w:hAnsi="Arial" w:cs="Arial"/>
                <w:bCs/>
                <w:sz w:val="20"/>
                <w:szCs w:val="20"/>
              </w:rPr>
              <w:t xml:space="preserve">[within economies and ‘place’ </w:t>
            </w:r>
            <w:r w:rsidRPr="00DD659D">
              <w:rPr>
                <w:rFonts w:ascii="Arial" w:eastAsia="Calibri" w:hAnsi="Arial" w:cs="Arial"/>
                <w:bCs/>
                <w:sz w:val="20"/>
                <w:szCs w:val="20"/>
              </w:rPr>
              <w:t>rel</w:t>
            </w:r>
            <w:r>
              <w:rPr>
                <w:rFonts w:ascii="Arial" w:eastAsia="Calibri" w:hAnsi="Arial" w:cs="Arial"/>
                <w:bCs/>
                <w:sz w:val="20"/>
                <w:szCs w:val="20"/>
              </w:rPr>
              <w:t>y</w:t>
            </w:r>
            <w:r w:rsidRPr="00DD659D">
              <w:rPr>
                <w:rFonts w:ascii="Arial" w:eastAsia="Calibri" w:hAnsi="Arial" w:cs="Arial"/>
                <w:bCs/>
                <w:sz w:val="20"/>
                <w:szCs w:val="20"/>
              </w:rPr>
              <w:t xml:space="preserve"> on</w:t>
            </w:r>
            <w:r w:rsidR="002D0286">
              <w:rPr>
                <w:rFonts w:ascii="Arial" w:eastAsia="Calibri" w:hAnsi="Arial" w:cs="Arial"/>
                <w:bCs/>
                <w:sz w:val="20"/>
                <w:szCs w:val="20"/>
              </w:rPr>
              <w:t xml:space="preserve"> </w:t>
            </w:r>
            <w:r w:rsidRPr="00DD659D">
              <w:rPr>
                <w:rFonts w:ascii="Arial" w:eastAsia="Calibri" w:hAnsi="Arial" w:cs="Arial"/>
                <w:bCs/>
                <w:sz w:val="20"/>
                <w:szCs w:val="20"/>
              </w:rPr>
              <w:t>yet damages</w:t>
            </w:r>
            <w:r>
              <w:rPr>
                <w:rFonts w:ascii="Arial" w:eastAsia="Calibri" w:hAnsi="Arial" w:cs="Arial"/>
                <w:bCs/>
                <w:sz w:val="20"/>
                <w:szCs w:val="20"/>
              </w:rPr>
              <w:t xml:space="preserve"> the environment</w:t>
            </w:r>
            <w:r w:rsidRPr="00DD659D">
              <w:rPr>
                <w:rFonts w:ascii="Arial" w:eastAsia="Calibri" w:hAnsi="Arial" w:cs="Arial"/>
                <w:bCs/>
                <w:sz w:val="20"/>
                <w:szCs w:val="20"/>
              </w:rPr>
              <w:t>. There is a huge impact and a huge opportunity to resolve impacts.</w:t>
            </w:r>
          </w:p>
          <w:p w14:paraId="0F988BEE" w14:textId="6A3CD870" w:rsidR="00DD659D" w:rsidRPr="00DD659D" w:rsidRDefault="00DD659D" w:rsidP="00986F67">
            <w:pPr>
              <w:rPr>
                <w:rFonts w:ascii="Arial" w:eastAsia="Calibri" w:hAnsi="Arial" w:cs="Arial"/>
                <w:bCs/>
                <w:sz w:val="20"/>
                <w:szCs w:val="20"/>
              </w:rPr>
            </w:pPr>
          </w:p>
          <w:p w14:paraId="3B483C9F" w14:textId="44F1C216" w:rsidR="00DD659D" w:rsidRPr="00DD659D" w:rsidRDefault="00DD659D" w:rsidP="00986F67">
            <w:pPr>
              <w:rPr>
                <w:rFonts w:ascii="Arial" w:eastAsia="Calibri" w:hAnsi="Arial" w:cs="Arial"/>
                <w:bCs/>
                <w:sz w:val="20"/>
                <w:szCs w:val="20"/>
              </w:rPr>
            </w:pPr>
            <w:r w:rsidRPr="00DD659D">
              <w:rPr>
                <w:rFonts w:ascii="Arial" w:eastAsia="Calibri" w:hAnsi="Arial" w:cs="Arial"/>
                <w:bCs/>
                <w:sz w:val="20"/>
                <w:szCs w:val="20"/>
              </w:rPr>
              <w:t>In examining the relationship between FE and Food we need to consider:</w:t>
            </w:r>
          </w:p>
          <w:p w14:paraId="4448A049" w14:textId="3139E3C4" w:rsidR="00DD659D" w:rsidRPr="00DD659D" w:rsidRDefault="00DD659D" w:rsidP="00986F67">
            <w:pPr>
              <w:rPr>
                <w:rFonts w:ascii="Arial" w:eastAsia="Calibri" w:hAnsi="Arial" w:cs="Arial"/>
                <w:bCs/>
                <w:sz w:val="20"/>
                <w:szCs w:val="20"/>
              </w:rPr>
            </w:pPr>
          </w:p>
          <w:p w14:paraId="1B6F03FA" w14:textId="128557C2" w:rsidR="00DD659D" w:rsidRPr="00F51EFB" w:rsidRDefault="00DD659D" w:rsidP="003B798D">
            <w:pPr>
              <w:pStyle w:val="Heading2"/>
              <w:numPr>
                <w:ilvl w:val="0"/>
                <w:numId w:val="9"/>
              </w:numPr>
              <w:ind w:left="360"/>
              <w:outlineLvl w:val="1"/>
              <w:rPr>
                <w:rFonts w:ascii="Arial" w:eastAsia="Calibri" w:hAnsi="Arial" w:cs="Arial"/>
                <w:color w:val="auto"/>
                <w:sz w:val="20"/>
                <w:szCs w:val="20"/>
              </w:rPr>
            </w:pPr>
            <w:r w:rsidRPr="00F51EFB">
              <w:rPr>
                <w:rFonts w:ascii="Arial" w:eastAsia="Calibri" w:hAnsi="Arial" w:cs="Arial"/>
                <w:color w:val="auto"/>
                <w:sz w:val="20"/>
                <w:szCs w:val="20"/>
              </w:rPr>
              <w:t xml:space="preserve">the attractiveness of food production for non-farming families and opportunities in urban areas are </w:t>
            </w:r>
          </w:p>
          <w:p w14:paraId="03DB2425" w14:textId="2C6F1C0F" w:rsidR="00DD659D" w:rsidRPr="00F51EFB" w:rsidRDefault="00DD659D" w:rsidP="003B798D">
            <w:pPr>
              <w:pStyle w:val="Heading2"/>
              <w:numPr>
                <w:ilvl w:val="0"/>
                <w:numId w:val="9"/>
              </w:numPr>
              <w:ind w:left="360"/>
              <w:outlineLvl w:val="1"/>
              <w:rPr>
                <w:rFonts w:ascii="Arial" w:eastAsia="Calibri" w:hAnsi="Arial" w:cs="Arial"/>
                <w:color w:val="auto"/>
                <w:sz w:val="20"/>
                <w:szCs w:val="20"/>
              </w:rPr>
            </w:pPr>
            <w:r w:rsidRPr="00F51EFB">
              <w:rPr>
                <w:rFonts w:ascii="Arial" w:eastAsia="Calibri" w:hAnsi="Arial" w:cs="Arial"/>
                <w:color w:val="auto"/>
                <w:sz w:val="20"/>
                <w:szCs w:val="20"/>
              </w:rPr>
              <w:t>the role of food in deprivation including the impact of food price increases and availability of food for lower income families</w:t>
            </w:r>
          </w:p>
          <w:p w14:paraId="1493C25C" w14:textId="48D9FDDF" w:rsidR="00DD659D" w:rsidRPr="00F51EFB" w:rsidRDefault="00DD659D" w:rsidP="003B798D">
            <w:pPr>
              <w:pStyle w:val="Heading2"/>
              <w:numPr>
                <w:ilvl w:val="0"/>
                <w:numId w:val="9"/>
              </w:numPr>
              <w:ind w:left="360"/>
              <w:outlineLvl w:val="1"/>
              <w:rPr>
                <w:rFonts w:ascii="Arial" w:eastAsia="Calibri" w:hAnsi="Arial" w:cs="Arial"/>
                <w:color w:val="auto"/>
                <w:sz w:val="20"/>
                <w:szCs w:val="20"/>
              </w:rPr>
            </w:pPr>
            <w:r w:rsidRPr="00F51EFB">
              <w:rPr>
                <w:rFonts w:ascii="Arial" w:eastAsia="Calibri" w:hAnsi="Arial" w:cs="Arial"/>
                <w:color w:val="auto"/>
                <w:sz w:val="20"/>
                <w:szCs w:val="20"/>
              </w:rPr>
              <w:t>shift to localised, environmentally friendly supply chains e.g. food services, allotments and community gardens as opposed to extractive long supply chains</w:t>
            </w:r>
          </w:p>
          <w:p w14:paraId="5913A727" w14:textId="52669069" w:rsidR="002D0286" w:rsidRPr="00F51EFB" w:rsidRDefault="00DD659D" w:rsidP="003B798D">
            <w:pPr>
              <w:pStyle w:val="Heading2"/>
              <w:numPr>
                <w:ilvl w:val="0"/>
                <w:numId w:val="9"/>
              </w:numPr>
              <w:ind w:left="360"/>
              <w:outlineLvl w:val="1"/>
              <w:rPr>
                <w:rFonts w:ascii="Arial" w:eastAsia="Calibri" w:hAnsi="Arial" w:cs="Arial"/>
                <w:color w:val="auto"/>
                <w:sz w:val="20"/>
                <w:szCs w:val="20"/>
              </w:rPr>
            </w:pPr>
            <w:r w:rsidRPr="00F51EFB">
              <w:rPr>
                <w:rFonts w:ascii="Arial" w:eastAsia="Calibri" w:hAnsi="Arial" w:cs="Arial"/>
                <w:color w:val="auto"/>
                <w:sz w:val="20"/>
                <w:szCs w:val="20"/>
              </w:rPr>
              <w:t>food can provide the basis for community development, including community- based businesses and opportunities to develop community cohesion in localities</w:t>
            </w:r>
            <w:r w:rsidR="00550EE3" w:rsidRPr="00F51EFB">
              <w:rPr>
                <w:rFonts w:ascii="Arial" w:eastAsia="Calibri" w:hAnsi="Arial" w:cs="Arial"/>
                <w:color w:val="auto"/>
                <w:sz w:val="20"/>
                <w:szCs w:val="20"/>
              </w:rPr>
              <w:t xml:space="preserve"> through food events/workshops</w:t>
            </w:r>
          </w:p>
          <w:p w14:paraId="510367B7" w14:textId="77777777" w:rsidR="002D0286" w:rsidRPr="00F51EFB" w:rsidRDefault="002D0286" w:rsidP="003B798D">
            <w:pPr>
              <w:pStyle w:val="Heading2"/>
              <w:numPr>
                <w:ilvl w:val="0"/>
                <w:numId w:val="9"/>
              </w:numPr>
              <w:ind w:left="360"/>
              <w:outlineLvl w:val="1"/>
              <w:rPr>
                <w:rFonts w:ascii="Arial" w:eastAsia="Calibri" w:hAnsi="Arial" w:cs="Arial"/>
                <w:color w:val="auto"/>
                <w:sz w:val="20"/>
                <w:szCs w:val="20"/>
              </w:rPr>
            </w:pPr>
            <w:r w:rsidRPr="00F51EFB">
              <w:rPr>
                <w:rFonts w:ascii="Arial" w:eastAsia="Calibri" w:hAnsi="Arial" w:cs="Arial"/>
                <w:color w:val="auto"/>
                <w:sz w:val="20"/>
                <w:szCs w:val="20"/>
              </w:rPr>
              <w:t>foods’ role in foundational economy can involve sharing of resources, seeds, manure, equipment</w:t>
            </w:r>
          </w:p>
          <w:p w14:paraId="0C131CB8" w14:textId="77777777" w:rsidR="002D0286" w:rsidRPr="00F51EFB" w:rsidRDefault="002D0286" w:rsidP="003B798D">
            <w:pPr>
              <w:pStyle w:val="Heading2"/>
              <w:numPr>
                <w:ilvl w:val="0"/>
                <w:numId w:val="9"/>
              </w:numPr>
              <w:ind w:left="360"/>
              <w:outlineLvl w:val="1"/>
              <w:rPr>
                <w:rFonts w:ascii="Arial" w:hAnsi="Arial" w:cs="Arial"/>
                <w:color w:val="auto"/>
                <w:sz w:val="20"/>
                <w:szCs w:val="20"/>
              </w:rPr>
            </w:pPr>
            <w:r w:rsidRPr="00F51EFB">
              <w:rPr>
                <w:rFonts w:ascii="Arial" w:hAnsi="Arial" w:cs="Arial"/>
                <w:color w:val="auto"/>
                <w:sz w:val="20"/>
                <w:szCs w:val="20"/>
              </w:rPr>
              <w:t>re-skilling the workforce for more food-based, land management, seasonal jobs</w:t>
            </w:r>
          </w:p>
          <w:p w14:paraId="2A64E2A3" w14:textId="77777777" w:rsidR="00852A7D" w:rsidRPr="00F51EFB" w:rsidRDefault="002D0286" w:rsidP="003B798D">
            <w:pPr>
              <w:pStyle w:val="Heading2"/>
              <w:numPr>
                <w:ilvl w:val="0"/>
                <w:numId w:val="9"/>
              </w:numPr>
              <w:ind w:left="360"/>
              <w:outlineLvl w:val="1"/>
              <w:rPr>
                <w:rFonts w:ascii="Arial" w:hAnsi="Arial" w:cs="Arial"/>
                <w:color w:val="auto"/>
                <w:sz w:val="20"/>
                <w:szCs w:val="20"/>
              </w:rPr>
            </w:pPr>
            <w:r w:rsidRPr="00F51EFB">
              <w:rPr>
                <w:rFonts w:ascii="Arial" w:hAnsi="Arial" w:cs="Arial"/>
                <w:color w:val="auto"/>
                <w:sz w:val="20"/>
                <w:szCs w:val="20"/>
              </w:rPr>
              <w:t xml:space="preserve">technology has a role to enable more food production in places in Wales where food is not normally produced; and in reducing food productions’ environmental impact </w:t>
            </w:r>
          </w:p>
          <w:p w14:paraId="43D0E2DE" w14:textId="77777777" w:rsidR="00852A7D" w:rsidRPr="00F51EFB" w:rsidRDefault="002D0286" w:rsidP="003B798D">
            <w:pPr>
              <w:pStyle w:val="Heading2"/>
              <w:numPr>
                <w:ilvl w:val="0"/>
                <w:numId w:val="9"/>
              </w:numPr>
              <w:ind w:left="360"/>
              <w:outlineLvl w:val="1"/>
              <w:rPr>
                <w:rFonts w:ascii="Arial" w:hAnsi="Arial" w:cs="Arial"/>
                <w:color w:val="auto"/>
                <w:sz w:val="20"/>
                <w:szCs w:val="20"/>
              </w:rPr>
            </w:pPr>
            <w:r w:rsidRPr="00F51EFB">
              <w:rPr>
                <w:rFonts w:ascii="Arial" w:hAnsi="Arial" w:cs="Arial"/>
                <w:color w:val="auto"/>
                <w:sz w:val="20"/>
                <w:szCs w:val="20"/>
              </w:rPr>
              <w:t>land ownership [and planning] is a crucial issue in developing local food economies e.g. community farming movement</w:t>
            </w:r>
            <w:r w:rsidR="00852A7D" w:rsidRPr="00F51EFB">
              <w:rPr>
                <w:rFonts w:ascii="Arial" w:hAnsi="Arial" w:cs="Arial"/>
                <w:color w:val="auto"/>
                <w:sz w:val="20"/>
                <w:szCs w:val="20"/>
              </w:rPr>
              <w:t xml:space="preserve"> </w:t>
            </w:r>
          </w:p>
          <w:p w14:paraId="337D8CF7" w14:textId="00AD41ED" w:rsidR="000302C2" w:rsidRPr="0061556A" w:rsidRDefault="00852A7D" w:rsidP="00DD659D">
            <w:pPr>
              <w:pStyle w:val="Heading2"/>
              <w:numPr>
                <w:ilvl w:val="0"/>
                <w:numId w:val="9"/>
              </w:numPr>
              <w:ind w:left="360"/>
              <w:outlineLvl w:val="1"/>
              <w:rPr>
                <w:rFonts w:ascii="Arial" w:hAnsi="Arial" w:cs="Arial"/>
                <w:color w:val="auto"/>
                <w:sz w:val="20"/>
                <w:szCs w:val="20"/>
              </w:rPr>
            </w:pPr>
            <w:r w:rsidRPr="00F51EFB">
              <w:rPr>
                <w:rFonts w:ascii="Arial" w:hAnsi="Arial" w:cs="Arial"/>
                <w:color w:val="auto"/>
                <w:sz w:val="20"/>
                <w:szCs w:val="20"/>
              </w:rPr>
              <w:t>the difficulty of [FE] influencing a demand led industry</w:t>
            </w:r>
          </w:p>
        </w:tc>
        <w:tc>
          <w:tcPr>
            <w:tcW w:w="4904" w:type="dxa"/>
          </w:tcPr>
          <w:p w14:paraId="725AF468" w14:textId="118DB6D3" w:rsidR="0061556A" w:rsidRPr="005F519E" w:rsidRDefault="0061556A" w:rsidP="0061556A">
            <w:pPr>
              <w:rPr>
                <w:rFonts w:ascii="Arial" w:eastAsia="Calibri" w:hAnsi="Arial" w:cs="Arial"/>
                <w:b/>
                <w:sz w:val="20"/>
                <w:szCs w:val="20"/>
              </w:rPr>
            </w:pPr>
            <w:r w:rsidRPr="005F519E">
              <w:rPr>
                <w:rFonts w:ascii="Arial" w:eastAsia="Calibri" w:hAnsi="Arial" w:cs="Arial"/>
                <w:b/>
                <w:sz w:val="20"/>
                <w:szCs w:val="20"/>
              </w:rPr>
              <w:t>What relevant policy/strategy can help to achieve these outcomes?</w:t>
            </w:r>
          </w:p>
          <w:p w14:paraId="11776F5D" w14:textId="77777777" w:rsidR="0061556A" w:rsidRDefault="0061556A" w:rsidP="00986F67">
            <w:pPr>
              <w:rPr>
                <w:rFonts w:ascii="Arial" w:eastAsia="Calibri" w:hAnsi="Arial" w:cs="Arial"/>
                <w:bCs/>
                <w:sz w:val="20"/>
                <w:szCs w:val="20"/>
              </w:rPr>
            </w:pPr>
          </w:p>
          <w:p w14:paraId="0D8A69CD" w14:textId="11C6C4C5" w:rsidR="002D0286" w:rsidRDefault="002D0286" w:rsidP="00986F67">
            <w:pPr>
              <w:rPr>
                <w:rFonts w:ascii="Arial" w:eastAsia="Calibri" w:hAnsi="Arial" w:cs="Arial"/>
                <w:bCs/>
                <w:sz w:val="20"/>
                <w:szCs w:val="20"/>
              </w:rPr>
            </w:pPr>
            <w:r w:rsidRPr="002D0286">
              <w:rPr>
                <w:rFonts w:ascii="Arial" w:eastAsia="Calibri" w:hAnsi="Arial" w:cs="Arial"/>
                <w:bCs/>
                <w:sz w:val="20"/>
                <w:szCs w:val="20"/>
              </w:rPr>
              <w:t>need to re-align the Welsh food sector to be more reflective of local need and Welsh food needs. Current production and export is not foundational</w:t>
            </w:r>
            <w:r>
              <w:rPr>
                <w:rFonts w:ascii="Arial" w:eastAsia="Calibri" w:hAnsi="Arial" w:cs="Arial"/>
                <w:bCs/>
                <w:sz w:val="20"/>
                <w:szCs w:val="20"/>
              </w:rPr>
              <w:t>.</w:t>
            </w:r>
          </w:p>
          <w:p w14:paraId="460C83F5" w14:textId="692F1A47" w:rsidR="00852A7D" w:rsidRDefault="00852A7D" w:rsidP="00986F67">
            <w:pPr>
              <w:rPr>
                <w:rFonts w:ascii="Arial" w:eastAsia="Calibri" w:hAnsi="Arial" w:cs="Arial"/>
                <w:bCs/>
                <w:sz w:val="20"/>
                <w:szCs w:val="20"/>
              </w:rPr>
            </w:pPr>
          </w:p>
          <w:p w14:paraId="4F10128C" w14:textId="5F165BDB" w:rsidR="00852A7D" w:rsidRDefault="00852A7D" w:rsidP="00986F67">
            <w:pPr>
              <w:rPr>
                <w:rFonts w:ascii="Arial" w:eastAsia="Calibri" w:hAnsi="Arial" w:cs="Arial"/>
                <w:bCs/>
                <w:sz w:val="20"/>
                <w:szCs w:val="20"/>
              </w:rPr>
            </w:pPr>
            <w:r>
              <w:rPr>
                <w:rFonts w:ascii="Arial" w:eastAsia="Calibri" w:hAnsi="Arial" w:cs="Arial"/>
                <w:bCs/>
                <w:sz w:val="20"/>
                <w:szCs w:val="20"/>
              </w:rPr>
              <w:t>need to ensure that all post-Brexit strategy related to the food system is based on management of natural assets [as a primary aim]</w:t>
            </w:r>
          </w:p>
          <w:p w14:paraId="12F9783D" w14:textId="77777777" w:rsidR="00852A7D" w:rsidRDefault="00852A7D" w:rsidP="00986F67">
            <w:pPr>
              <w:rPr>
                <w:rFonts w:ascii="Arial" w:eastAsia="Calibri" w:hAnsi="Arial" w:cs="Arial"/>
                <w:bCs/>
                <w:sz w:val="20"/>
                <w:szCs w:val="20"/>
              </w:rPr>
            </w:pPr>
          </w:p>
          <w:p w14:paraId="74B979B1" w14:textId="70041D97" w:rsidR="00852A7D" w:rsidRDefault="00852A7D" w:rsidP="00986F67">
            <w:pPr>
              <w:rPr>
                <w:rFonts w:ascii="Arial" w:eastAsia="Calibri" w:hAnsi="Arial" w:cs="Arial"/>
                <w:bCs/>
                <w:sz w:val="20"/>
                <w:szCs w:val="20"/>
              </w:rPr>
            </w:pPr>
            <w:r>
              <w:rPr>
                <w:rFonts w:ascii="Arial" w:eastAsia="Calibri" w:hAnsi="Arial" w:cs="Arial"/>
                <w:bCs/>
                <w:sz w:val="20"/>
                <w:szCs w:val="20"/>
              </w:rPr>
              <w:t xml:space="preserve">There are a raft of </w:t>
            </w:r>
            <w:r w:rsidRPr="0061556A">
              <w:rPr>
                <w:rFonts w:ascii="Arial" w:eastAsia="Calibri" w:hAnsi="Arial" w:cs="Arial"/>
                <w:bCs/>
                <w:sz w:val="20"/>
                <w:szCs w:val="20"/>
              </w:rPr>
              <w:t>strategies</w:t>
            </w:r>
            <w:r>
              <w:rPr>
                <w:rFonts w:ascii="Arial" w:eastAsia="Calibri" w:hAnsi="Arial" w:cs="Arial"/>
                <w:bCs/>
                <w:sz w:val="20"/>
                <w:szCs w:val="20"/>
              </w:rPr>
              <w:t xml:space="preserve"> [which need to better support, drive and co-ordinate FE activity on food</w:t>
            </w:r>
            <w:r w:rsidR="0061556A">
              <w:rPr>
                <w:rFonts w:ascii="Arial" w:eastAsia="Calibri" w:hAnsi="Arial" w:cs="Arial"/>
                <w:bCs/>
                <w:sz w:val="20"/>
                <w:szCs w:val="20"/>
              </w:rPr>
              <w:t>?</w:t>
            </w:r>
            <w:r>
              <w:rPr>
                <w:rFonts w:ascii="Arial" w:eastAsia="Calibri" w:hAnsi="Arial" w:cs="Arial"/>
                <w:bCs/>
                <w:sz w:val="20"/>
                <w:szCs w:val="20"/>
              </w:rPr>
              <w:t xml:space="preserve">]: </w:t>
            </w:r>
          </w:p>
          <w:p w14:paraId="33359A8C" w14:textId="1366413B" w:rsidR="00852A7D" w:rsidRPr="002545CC" w:rsidRDefault="00852A7D" w:rsidP="003B798D">
            <w:pPr>
              <w:pStyle w:val="ListParagraph"/>
              <w:numPr>
                <w:ilvl w:val="0"/>
                <w:numId w:val="11"/>
              </w:numPr>
              <w:rPr>
                <w:rFonts w:ascii="Arial" w:eastAsia="Calibri" w:hAnsi="Arial" w:cs="Arial"/>
                <w:bCs/>
                <w:sz w:val="20"/>
                <w:szCs w:val="20"/>
              </w:rPr>
            </w:pPr>
            <w:r w:rsidRPr="002545CC">
              <w:rPr>
                <w:rFonts w:ascii="Arial" w:eastAsia="Calibri" w:hAnsi="Arial" w:cs="Arial"/>
                <w:bCs/>
                <w:sz w:val="20"/>
                <w:szCs w:val="20"/>
              </w:rPr>
              <w:t xml:space="preserve">Post-Brexit Sustainable Land Management </w:t>
            </w:r>
            <w:r w:rsidR="00550EE3">
              <w:rPr>
                <w:rFonts w:ascii="Arial" w:eastAsia="Calibri" w:hAnsi="Arial" w:cs="Arial"/>
                <w:bCs/>
                <w:sz w:val="20"/>
                <w:szCs w:val="20"/>
              </w:rPr>
              <w:t xml:space="preserve">policy &amp; funding </w:t>
            </w:r>
            <w:r w:rsidRPr="002545CC">
              <w:rPr>
                <w:rFonts w:ascii="Arial" w:eastAsia="Calibri" w:hAnsi="Arial" w:cs="Arial"/>
                <w:bCs/>
                <w:sz w:val="20"/>
                <w:szCs w:val="20"/>
              </w:rPr>
              <w:t xml:space="preserve">including reform of CAP payments </w:t>
            </w:r>
          </w:p>
          <w:p w14:paraId="4419A9F1" w14:textId="1340C6EB" w:rsidR="00852A7D" w:rsidRPr="002545CC" w:rsidRDefault="00852A7D" w:rsidP="003B798D">
            <w:pPr>
              <w:pStyle w:val="ListParagraph"/>
              <w:numPr>
                <w:ilvl w:val="0"/>
                <w:numId w:val="11"/>
              </w:numPr>
              <w:rPr>
                <w:rFonts w:ascii="Arial" w:eastAsia="Calibri" w:hAnsi="Arial" w:cs="Arial"/>
                <w:bCs/>
                <w:sz w:val="20"/>
                <w:szCs w:val="20"/>
              </w:rPr>
            </w:pPr>
            <w:r w:rsidRPr="002545CC">
              <w:rPr>
                <w:rFonts w:ascii="Arial" w:eastAsia="Calibri" w:hAnsi="Arial" w:cs="Arial"/>
                <w:bCs/>
                <w:sz w:val="20"/>
                <w:szCs w:val="20"/>
              </w:rPr>
              <w:t>Planning Policy Guidance</w:t>
            </w:r>
          </w:p>
          <w:p w14:paraId="6AB07350" w14:textId="01DD57B5" w:rsidR="00852A7D" w:rsidRPr="002545CC" w:rsidRDefault="00852A7D" w:rsidP="003B798D">
            <w:pPr>
              <w:pStyle w:val="ListParagraph"/>
              <w:numPr>
                <w:ilvl w:val="0"/>
                <w:numId w:val="11"/>
              </w:numPr>
              <w:rPr>
                <w:rFonts w:ascii="Arial" w:eastAsia="Calibri" w:hAnsi="Arial" w:cs="Arial"/>
                <w:bCs/>
                <w:sz w:val="20"/>
                <w:szCs w:val="20"/>
              </w:rPr>
            </w:pPr>
            <w:r w:rsidRPr="002545CC">
              <w:rPr>
                <w:rFonts w:ascii="Arial" w:eastAsia="Calibri" w:hAnsi="Arial" w:cs="Arial"/>
                <w:bCs/>
                <w:sz w:val="20"/>
                <w:szCs w:val="20"/>
              </w:rPr>
              <w:t>Public Services Board</w:t>
            </w:r>
            <w:r w:rsidR="002545CC" w:rsidRPr="002545CC">
              <w:rPr>
                <w:rFonts w:ascii="Arial" w:eastAsia="Calibri" w:hAnsi="Arial" w:cs="Arial"/>
                <w:bCs/>
                <w:sz w:val="20"/>
                <w:szCs w:val="20"/>
              </w:rPr>
              <w:t xml:space="preserve"> Well-being Plans</w:t>
            </w:r>
          </w:p>
          <w:p w14:paraId="049A7D1D" w14:textId="77777777" w:rsidR="00852A7D" w:rsidRPr="002545CC" w:rsidRDefault="00852A7D" w:rsidP="003B798D">
            <w:pPr>
              <w:pStyle w:val="ListParagraph"/>
              <w:numPr>
                <w:ilvl w:val="0"/>
                <w:numId w:val="11"/>
              </w:numPr>
              <w:rPr>
                <w:rFonts w:ascii="Arial" w:eastAsia="Calibri" w:hAnsi="Arial" w:cs="Arial"/>
                <w:bCs/>
                <w:sz w:val="20"/>
                <w:szCs w:val="20"/>
              </w:rPr>
            </w:pPr>
            <w:r w:rsidRPr="002545CC">
              <w:rPr>
                <w:rFonts w:ascii="Arial" w:eastAsia="Calibri" w:hAnsi="Arial" w:cs="Arial"/>
                <w:bCs/>
                <w:sz w:val="20"/>
                <w:szCs w:val="20"/>
              </w:rPr>
              <w:t>Area Statements</w:t>
            </w:r>
          </w:p>
          <w:p w14:paraId="171669B4" w14:textId="1881DEC3" w:rsidR="00852A7D" w:rsidRPr="002545CC" w:rsidRDefault="00852A7D" w:rsidP="003B798D">
            <w:pPr>
              <w:pStyle w:val="ListParagraph"/>
              <w:numPr>
                <w:ilvl w:val="0"/>
                <w:numId w:val="11"/>
              </w:numPr>
              <w:rPr>
                <w:rFonts w:ascii="Arial" w:eastAsia="Calibri" w:hAnsi="Arial" w:cs="Arial"/>
                <w:bCs/>
                <w:sz w:val="20"/>
                <w:szCs w:val="20"/>
              </w:rPr>
            </w:pPr>
            <w:r w:rsidRPr="002545CC">
              <w:rPr>
                <w:rFonts w:ascii="Arial" w:eastAsia="Calibri" w:hAnsi="Arial" w:cs="Arial"/>
                <w:bCs/>
                <w:sz w:val="20"/>
                <w:szCs w:val="20"/>
              </w:rPr>
              <w:t xml:space="preserve">Wales Food &amp; Drink </w:t>
            </w:r>
          </w:p>
          <w:p w14:paraId="511B43FE" w14:textId="0F849871" w:rsidR="00852A7D" w:rsidRPr="002545CC" w:rsidRDefault="00852A7D" w:rsidP="003B798D">
            <w:pPr>
              <w:pStyle w:val="ListParagraph"/>
              <w:numPr>
                <w:ilvl w:val="0"/>
                <w:numId w:val="11"/>
              </w:numPr>
              <w:rPr>
                <w:rFonts w:ascii="Arial" w:eastAsia="Calibri" w:hAnsi="Arial" w:cs="Arial"/>
                <w:bCs/>
                <w:sz w:val="20"/>
                <w:szCs w:val="20"/>
              </w:rPr>
            </w:pPr>
            <w:r w:rsidRPr="002545CC">
              <w:rPr>
                <w:rFonts w:ascii="Arial" w:eastAsia="Calibri" w:hAnsi="Arial" w:cs="Arial"/>
                <w:bCs/>
                <w:sz w:val="20"/>
                <w:szCs w:val="20"/>
              </w:rPr>
              <w:t xml:space="preserve">Wales Sustainable Farming </w:t>
            </w:r>
          </w:p>
          <w:p w14:paraId="765A45DE" w14:textId="00373C74" w:rsidR="00852A7D" w:rsidRPr="002545CC" w:rsidRDefault="00852A7D" w:rsidP="003B798D">
            <w:pPr>
              <w:pStyle w:val="ListParagraph"/>
              <w:numPr>
                <w:ilvl w:val="0"/>
                <w:numId w:val="11"/>
              </w:numPr>
              <w:rPr>
                <w:rFonts w:ascii="Arial" w:eastAsia="Calibri" w:hAnsi="Arial" w:cs="Arial"/>
                <w:bCs/>
                <w:sz w:val="20"/>
                <w:szCs w:val="20"/>
              </w:rPr>
            </w:pPr>
            <w:r w:rsidRPr="002545CC">
              <w:rPr>
                <w:rFonts w:ascii="Arial" w:eastAsia="Calibri" w:hAnsi="Arial" w:cs="Arial"/>
                <w:bCs/>
                <w:sz w:val="20"/>
                <w:szCs w:val="20"/>
              </w:rPr>
              <w:t xml:space="preserve">Public Sector Asset Management </w:t>
            </w:r>
          </w:p>
          <w:p w14:paraId="7CC80E31" w14:textId="77777777" w:rsidR="00852A7D" w:rsidRPr="002545CC" w:rsidRDefault="00852A7D" w:rsidP="003B798D">
            <w:pPr>
              <w:pStyle w:val="ListParagraph"/>
              <w:numPr>
                <w:ilvl w:val="0"/>
                <w:numId w:val="11"/>
              </w:numPr>
              <w:rPr>
                <w:rFonts w:ascii="Arial" w:eastAsia="Calibri" w:hAnsi="Arial" w:cs="Arial"/>
                <w:bCs/>
                <w:sz w:val="20"/>
                <w:szCs w:val="20"/>
              </w:rPr>
            </w:pPr>
            <w:r w:rsidRPr="002545CC">
              <w:rPr>
                <w:rFonts w:ascii="Arial" w:eastAsia="Calibri" w:hAnsi="Arial" w:cs="Arial"/>
                <w:bCs/>
                <w:sz w:val="20"/>
                <w:szCs w:val="20"/>
              </w:rPr>
              <w:t>Local Authority Farm ‘conditions’</w:t>
            </w:r>
          </w:p>
          <w:p w14:paraId="27AD3D61" w14:textId="77777777" w:rsidR="00852A7D" w:rsidRPr="002545CC" w:rsidRDefault="00852A7D" w:rsidP="003B798D">
            <w:pPr>
              <w:pStyle w:val="ListParagraph"/>
              <w:numPr>
                <w:ilvl w:val="0"/>
                <w:numId w:val="11"/>
              </w:numPr>
              <w:rPr>
                <w:rFonts w:ascii="Arial" w:eastAsia="Calibri" w:hAnsi="Arial" w:cs="Arial"/>
                <w:bCs/>
                <w:sz w:val="20"/>
                <w:szCs w:val="20"/>
              </w:rPr>
            </w:pPr>
            <w:r w:rsidRPr="002545CC">
              <w:rPr>
                <w:rFonts w:ascii="Arial" w:eastAsia="Calibri" w:hAnsi="Arial" w:cs="Arial"/>
                <w:bCs/>
                <w:sz w:val="20"/>
                <w:szCs w:val="20"/>
              </w:rPr>
              <w:t>Asset Transfer</w:t>
            </w:r>
          </w:p>
          <w:p w14:paraId="6476D0C1" w14:textId="77777777" w:rsidR="00852A7D" w:rsidRDefault="00852A7D" w:rsidP="00986F67">
            <w:pPr>
              <w:rPr>
                <w:rFonts w:ascii="Arial" w:eastAsia="Calibri" w:hAnsi="Arial" w:cs="Arial"/>
                <w:bCs/>
                <w:sz w:val="20"/>
                <w:szCs w:val="20"/>
              </w:rPr>
            </w:pPr>
          </w:p>
          <w:p w14:paraId="24C3F5BE" w14:textId="57D4B9A6" w:rsidR="00852A7D" w:rsidRDefault="00852A7D" w:rsidP="00986F67">
            <w:pPr>
              <w:rPr>
                <w:rFonts w:ascii="Arial" w:eastAsia="Calibri" w:hAnsi="Arial" w:cs="Arial"/>
                <w:bCs/>
                <w:sz w:val="20"/>
                <w:szCs w:val="20"/>
              </w:rPr>
            </w:pPr>
            <w:r>
              <w:rPr>
                <w:rFonts w:ascii="Arial" w:eastAsia="Calibri" w:hAnsi="Arial" w:cs="Arial"/>
                <w:bCs/>
                <w:sz w:val="20"/>
                <w:szCs w:val="20"/>
              </w:rPr>
              <w:t>Critical issues to resolve in strategy to support Food in FE are:</w:t>
            </w:r>
          </w:p>
          <w:p w14:paraId="25D5ECB9" w14:textId="11C9DBB8" w:rsidR="00852A7D" w:rsidRPr="002545CC" w:rsidRDefault="002545CC" w:rsidP="003B798D">
            <w:pPr>
              <w:pStyle w:val="ListParagraph"/>
              <w:numPr>
                <w:ilvl w:val="0"/>
                <w:numId w:val="10"/>
              </w:numPr>
              <w:rPr>
                <w:rFonts w:ascii="Arial" w:eastAsia="Calibri" w:hAnsi="Arial" w:cs="Arial"/>
                <w:bCs/>
                <w:sz w:val="20"/>
                <w:szCs w:val="20"/>
              </w:rPr>
            </w:pPr>
            <w:r w:rsidRPr="002545CC">
              <w:rPr>
                <w:rFonts w:ascii="Arial" w:eastAsia="Calibri" w:hAnsi="Arial" w:cs="Arial"/>
                <w:bCs/>
                <w:sz w:val="20"/>
                <w:szCs w:val="20"/>
              </w:rPr>
              <w:t xml:space="preserve">real living wage </w:t>
            </w:r>
          </w:p>
          <w:p w14:paraId="3B1B482E" w14:textId="5502CB34" w:rsidR="00852A7D" w:rsidRPr="002545CC" w:rsidRDefault="002545CC" w:rsidP="003B798D">
            <w:pPr>
              <w:pStyle w:val="ListParagraph"/>
              <w:numPr>
                <w:ilvl w:val="0"/>
                <w:numId w:val="10"/>
              </w:numPr>
              <w:rPr>
                <w:rFonts w:ascii="Arial" w:eastAsia="Calibri" w:hAnsi="Arial" w:cs="Arial"/>
                <w:bCs/>
                <w:sz w:val="20"/>
                <w:szCs w:val="20"/>
              </w:rPr>
            </w:pPr>
            <w:r w:rsidRPr="002545CC">
              <w:rPr>
                <w:rFonts w:ascii="Arial" w:eastAsia="Calibri" w:hAnsi="Arial" w:cs="Arial"/>
                <w:bCs/>
                <w:sz w:val="20"/>
                <w:szCs w:val="20"/>
              </w:rPr>
              <w:t>land rights &amp; purchase</w:t>
            </w:r>
          </w:p>
          <w:p w14:paraId="41BA60EC" w14:textId="4769BF16" w:rsidR="00852A7D" w:rsidRPr="002545CC" w:rsidRDefault="002545CC" w:rsidP="003B798D">
            <w:pPr>
              <w:pStyle w:val="ListParagraph"/>
              <w:numPr>
                <w:ilvl w:val="0"/>
                <w:numId w:val="10"/>
              </w:numPr>
              <w:rPr>
                <w:rFonts w:ascii="Arial" w:eastAsia="Calibri" w:hAnsi="Arial" w:cs="Arial"/>
                <w:bCs/>
                <w:sz w:val="20"/>
                <w:szCs w:val="20"/>
              </w:rPr>
            </w:pPr>
            <w:r w:rsidRPr="002545CC">
              <w:rPr>
                <w:rFonts w:ascii="Arial" w:eastAsia="Calibri" w:hAnsi="Arial" w:cs="Arial"/>
                <w:bCs/>
                <w:sz w:val="20"/>
                <w:szCs w:val="20"/>
              </w:rPr>
              <w:t>farm co-operation [within place?]</w:t>
            </w:r>
          </w:p>
          <w:p w14:paraId="0F104C4B" w14:textId="7B21DE95" w:rsidR="00852A7D" w:rsidRPr="002545CC" w:rsidRDefault="002545CC" w:rsidP="003B798D">
            <w:pPr>
              <w:pStyle w:val="ListParagraph"/>
              <w:numPr>
                <w:ilvl w:val="0"/>
                <w:numId w:val="10"/>
              </w:numPr>
              <w:rPr>
                <w:rFonts w:ascii="Arial" w:eastAsia="Calibri" w:hAnsi="Arial" w:cs="Arial"/>
                <w:bCs/>
                <w:sz w:val="20"/>
                <w:szCs w:val="20"/>
              </w:rPr>
            </w:pPr>
            <w:r w:rsidRPr="002545CC">
              <w:rPr>
                <w:rFonts w:ascii="Arial" w:eastAsia="Calibri" w:hAnsi="Arial" w:cs="Arial"/>
                <w:bCs/>
                <w:sz w:val="20"/>
                <w:szCs w:val="20"/>
              </w:rPr>
              <w:t>supply chain support</w:t>
            </w:r>
          </w:p>
          <w:p w14:paraId="722CDF7F" w14:textId="03B0F9FA" w:rsidR="002545CC" w:rsidRPr="002545CC" w:rsidRDefault="002545CC" w:rsidP="003B798D">
            <w:pPr>
              <w:pStyle w:val="ListParagraph"/>
              <w:numPr>
                <w:ilvl w:val="0"/>
                <w:numId w:val="10"/>
              </w:numPr>
              <w:rPr>
                <w:rFonts w:ascii="Arial" w:eastAsia="Calibri" w:hAnsi="Arial" w:cs="Arial"/>
                <w:bCs/>
                <w:sz w:val="20"/>
                <w:szCs w:val="20"/>
              </w:rPr>
            </w:pPr>
            <w:r w:rsidRPr="002545CC">
              <w:rPr>
                <w:rFonts w:ascii="Arial" w:eastAsia="Calibri" w:hAnsi="Arial" w:cs="Arial"/>
                <w:bCs/>
                <w:sz w:val="20"/>
                <w:szCs w:val="20"/>
              </w:rPr>
              <w:t>community equity</w:t>
            </w:r>
          </w:p>
          <w:p w14:paraId="02256088" w14:textId="5199B388" w:rsidR="002545CC" w:rsidRDefault="002545CC" w:rsidP="00852A7D">
            <w:pPr>
              <w:rPr>
                <w:rFonts w:ascii="Arial" w:eastAsia="Calibri" w:hAnsi="Arial" w:cs="Arial"/>
                <w:bCs/>
                <w:sz w:val="20"/>
                <w:szCs w:val="20"/>
              </w:rPr>
            </w:pPr>
          </w:p>
          <w:p w14:paraId="108952BC" w14:textId="5660C5DE" w:rsidR="002545CC" w:rsidRDefault="002545CC" w:rsidP="00852A7D">
            <w:pPr>
              <w:rPr>
                <w:rFonts w:ascii="Arial" w:eastAsia="Calibri" w:hAnsi="Arial" w:cs="Arial"/>
                <w:bCs/>
                <w:sz w:val="20"/>
                <w:szCs w:val="20"/>
              </w:rPr>
            </w:pPr>
            <w:r>
              <w:rPr>
                <w:rFonts w:ascii="Arial" w:eastAsia="Calibri" w:hAnsi="Arial" w:cs="Arial"/>
                <w:bCs/>
                <w:sz w:val="20"/>
                <w:szCs w:val="20"/>
              </w:rPr>
              <w:t>Also critical is developing models that enable locally led action – this requires trust and new approaches to governance.</w:t>
            </w:r>
          </w:p>
          <w:p w14:paraId="5993AE96" w14:textId="119DA1A3" w:rsidR="002545CC" w:rsidRDefault="002545CC" w:rsidP="00852A7D">
            <w:pPr>
              <w:rPr>
                <w:rFonts w:ascii="Arial" w:eastAsia="Calibri" w:hAnsi="Arial" w:cs="Arial"/>
                <w:bCs/>
                <w:sz w:val="20"/>
                <w:szCs w:val="20"/>
              </w:rPr>
            </w:pPr>
          </w:p>
          <w:p w14:paraId="674EA854" w14:textId="349FAEFF" w:rsidR="002545CC" w:rsidRPr="00F51EFB" w:rsidRDefault="002545CC" w:rsidP="00F51EFB">
            <w:pPr>
              <w:rPr>
                <w:rFonts w:ascii="Arial" w:eastAsia="Calibri" w:hAnsi="Arial" w:cs="Arial"/>
                <w:bCs/>
                <w:sz w:val="20"/>
                <w:szCs w:val="20"/>
              </w:rPr>
            </w:pPr>
            <w:r w:rsidRPr="00F51EFB">
              <w:rPr>
                <w:rFonts w:ascii="Arial" w:eastAsia="Calibri" w:hAnsi="Arial" w:cs="Arial"/>
                <w:bCs/>
                <w:sz w:val="20"/>
                <w:szCs w:val="20"/>
              </w:rPr>
              <w:t>A key target might be that “Wales transitions to Agro-ecology by 2030</w:t>
            </w:r>
          </w:p>
          <w:p w14:paraId="238EB417" w14:textId="77777777" w:rsidR="00852A7D" w:rsidRPr="00F51EFB" w:rsidRDefault="006D214D" w:rsidP="00F51EFB">
            <w:pPr>
              <w:rPr>
                <w:rFonts w:ascii="Arial" w:hAnsi="Arial" w:cs="Arial"/>
                <w:sz w:val="20"/>
                <w:szCs w:val="20"/>
              </w:rPr>
            </w:pPr>
            <w:r w:rsidRPr="00F51EFB">
              <w:rPr>
                <w:rFonts w:ascii="Arial" w:hAnsi="Arial" w:cs="Arial"/>
                <w:sz w:val="20"/>
                <w:szCs w:val="20"/>
              </w:rPr>
              <w:t>[ Agro-ecology refers to farming practices that rely on ecosystem services rather than on external inputs]</w:t>
            </w:r>
          </w:p>
          <w:p w14:paraId="73CC356B" w14:textId="7301B521" w:rsidR="006D214D" w:rsidRPr="002D0286" w:rsidRDefault="006D214D" w:rsidP="00986F67">
            <w:pPr>
              <w:rPr>
                <w:rFonts w:ascii="Arial" w:eastAsia="Calibri" w:hAnsi="Arial" w:cs="Arial"/>
                <w:bCs/>
                <w:sz w:val="20"/>
                <w:szCs w:val="20"/>
              </w:rPr>
            </w:pPr>
          </w:p>
        </w:tc>
      </w:tr>
      <w:tr w:rsidR="00FE42CE" w14:paraId="03326C00" w14:textId="77777777" w:rsidTr="00392842">
        <w:tc>
          <w:tcPr>
            <w:tcW w:w="5244" w:type="dxa"/>
          </w:tcPr>
          <w:p w14:paraId="53BBA3AA" w14:textId="77777777" w:rsidR="0061556A" w:rsidRPr="005F519E" w:rsidRDefault="0061556A" w:rsidP="0061556A">
            <w:pPr>
              <w:rPr>
                <w:rFonts w:ascii="Arial" w:eastAsia="Calibri" w:hAnsi="Arial" w:cs="Arial"/>
                <w:b/>
                <w:sz w:val="20"/>
                <w:szCs w:val="20"/>
              </w:rPr>
            </w:pPr>
            <w:r w:rsidRPr="005F519E">
              <w:rPr>
                <w:rFonts w:ascii="Arial" w:eastAsia="Calibri" w:hAnsi="Arial" w:cs="Arial"/>
                <w:b/>
                <w:sz w:val="20"/>
                <w:szCs w:val="20"/>
              </w:rPr>
              <w:t>What are the available levers to apply to develop practice?</w:t>
            </w:r>
          </w:p>
          <w:p w14:paraId="015D8B3D" w14:textId="77777777" w:rsidR="0061556A" w:rsidRDefault="0061556A" w:rsidP="00986F67">
            <w:pPr>
              <w:rPr>
                <w:rFonts w:ascii="Arial" w:eastAsia="Calibri" w:hAnsi="Arial" w:cs="Arial"/>
                <w:b/>
                <w:sz w:val="20"/>
                <w:szCs w:val="20"/>
              </w:rPr>
            </w:pPr>
          </w:p>
          <w:p w14:paraId="1F14CA8C" w14:textId="19F905BB" w:rsidR="00550EE3" w:rsidRPr="00550EE3" w:rsidRDefault="00550EE3" w:rsidP="00986F67">
            <w:pPr>
              <w:rPr>
                <w:rFonts w:ascii="Arial" w:eastAsia="Calibri" w:hAnsi="Arial" w:cs="Arial"/>
                <w:b/>
                <w:sz w:val="20"/>
                <w:szCs w:val="20"/>
              </w:rPr>
            </w:pPr>
            <w:r w:rsidRPr="00550EE3">
              <w:rPr>
                <w:rFonts w:ascii="Arial" w:eastAsia="Calibri" w:hAnsi="Arial" w:cs="Arial"/>
                <w:b/>
                <w:sz w:val="20"/>
                <w:szCs w:val="20"/>
              </w:rPr>
              <w:t xml:space="preserve"> </w:t>
            </w:r>
            <w:r w:rsidRPr="00550EE3">
              <w:rPr>
                <w:rFonts w:ascii="Arial" w:eastAsia="Calibri" w:hAnsi="Arial" w:cs="Arial"/>
                <w:bCs/>
                <w:sz w:val="20"/>
                <w:szCs w:val="20"/>
              </w:rPr>
              <w:t>In addition to above strategic levers…</w:t>
            </w:r>
          </w:p>
          <w:p w14:paraId="744FCCD2" w14:textId="77777777" w:rsidR="00550EE3" w:rsidRPr="00550EE3" w:rsidRDefault="00550EE3" w:rsidP="00986F67">
            <w:pPr>
              <w:rPr>
                <w:rFonts w:ascii="Arial" w:eastAsia="Calibri" w:hAnsi="Arial" w:cs="Arial"/>
                <w:bCs/>
                <w:sz w:val="20"/>
                <w:szCs w:val="20"/>
              </w:rPr>
            </w:pPr>
          </w:p>
          <w:p w14:paraId="48503BD3" w14:textId="6348A0DB" w:rsidR="00550EE3" w:rsidRPr="00550EE3" w:rsidRDefault="00550EE3" w:rsidP="003B798D">
            <w:pPr>
              <w:pStyle w:val="ListParagraph"/>
              <w:numPr>
                <w:ilvl w:val="0"/>
                <w:numId w:val="12"/>
              </w:numPr>
              <w:rPr>
                <w:rFonts w:ascii="Arial" w:eastAsia="Calibri" w:hAnsi="Arial" w:cs="Arial"/>
                <w:bCs/>
                <w:sz w:val="20"/>
                <w:szCs w:val="20"/>
              </w:rPr>
            </w:pPr>
            <w:r w:rsidRPr="00550EE3">
              <w:rPr>
                <w:rFonts w:ascii="Arial" w:eastAsia="Calibri" w:hAnsi="Arial" w:cs="Arial"/>
                <w:bCs/>
                <w:sz w:val="20"/>
                <w:szCs w:val="20"/>
              </w:rPr>
              <w:t xml:space="preserve">Post -Brexit agricultural funding </w:t>
            </w:r>
          </w:p>
          <w:p w14:paraId="57270F8D" w14:textId="77777777" w:rsidR="00550EE3" w:rsidRPr="00550EE3" w:rsidRDefault="00550EE3" w:rsidP="003B798D">
            <w:pPr>
              <w:pStyle w:val="ListParagraph"/>
              <w:numPr>
                <w:ilvl w:val="0"/>
                <w:numId w:val="12"/>
              </w:numPr>
              <w:rPr>
                <w:rFonts w:ascii="Arial" w:eastAsia="Calibri" w:hAnsi="Arial" w:cs="Arial"/>
                <w:bCs/>
                <w:sz w:val="20"/>
                <w:szCs w:val="20"/>
              </w:rPr>
            </w:pPr>
            <w:r w:rsidRPr="00550EE3">
              <w:rPr>
                <w:rFonts w:ascii="Arial" w:eastAsia="Calibri" w:hAnsi="Arial" w:cs="Arial"/>
                <w:bCs/>
                <w:sz w:val="20"/>
                <w:szCs w:val="20"/>
              </w:rPr>
              <w:t>provision of funding schemes [to promote FE &amp; sustainable food?] including sustainable management scheme (SMS)</w:t>
            </w:r>
          </w:p>
          <w:p w14:paraId="6DD1F21F" w14:textId="1DA874E9" w:rsidR="00550EE3" w:rsidRPr="00550EE3" w:rsidRDefault="00550EE3" w:rsidP="003B798D">
            <w:pPr>
              <w:pStyle w:val="ListParagraph"/>
              <w:numPr>
                <w:ilvl w:val="0"/>
                <w:numId w:val="12"/>
              </w:numPr>
              <w:rPr>
                <w:rFonts w:ascii="Arial" w:eastAsia="Calibri" w:hAnsi="Arial" w:cs="Arial"/>
                <w:bCs/>
                <w:sz w:val="20"/>
                <w:szCs w:val="20"/>
              </w:rPr>
            </w:pPr>
            <w:r w:rsidRPr="00550EE3">
              <w:rPr>
                <w:rFonts w:ascii="Arial" w:eastAsia="Calibri" w:hAnsi="Arial" w:cs="Arial"/>
                <w:bCs/>
                <w:sz w:val="20"/>
                <w:szCs w:val="20"/>
              </w:rPr>
              <w:t>land tax reform</w:t>
            </w:r>
          </w:p>
          <w:p w14:paraId="33FBCB21" w14:textId="6299C92A" w:rsidR="00550EE3" w:rsidRDefault="00550EE3" w:rsidP="003B798D">
            <w:pPr>
              <w:pStyle w:val="ListParagraph"/>
              <w:numPr>
                <w:ilvl w:val="0"/>
                <w:numId w:val="12"/>
              </w:numPr>
              <w:rPr>
                <w:rFonts w:ascii="Arial" w:eastAsia="Calibri" w:hAnsi="Arial" w:cs="Arial"/>
                <w:bCs/>
                <w:sz w:val="20"/>
                <w:szCs w:val="20"/>
              </w:rPr>
            </w:pPr>
            <w:r w:rsidRPr="00550EE3">
              <w:rPr>
                <w:rFonts w:ascii="Arial" w:eastAsia="Calibri" w:hAnsi="Arial" w:cs="Arial"/>
                <w:bCs/>
                <w:sz w:val="20"/>
                <w:szCs w:val="20"/>
              </w:rPr>
              <w:t>community right to buy [land?]</w:t>
            </w:r>
          </w:p>
          <w:p w14:paraId="3BCCAF7C" w14:textId="7EA512DC" w:rsidR="006D214D" w:rsidRDefault="006D214D" w:rsidP="00986F67">
            <w:pPr>
              <w:rPr>
                <w:rFonts w:ascii="Arial" w:eastAsia="Calibri" w:hAnsi="Arial" w:cs="Arial"/>
                <w:bCs/>
              </w:rPr>
            </w:pPr>
          </w:p>
          <w:p w14:paraId="3E039699" w14:textId="77777777" w:rsidR="000C1770" w:rsidRDefault="000C1770" w:rsidP="00986F67">
            <w:pPr>
              <w:rPr>
                <w:rFonts w:ascii="Arial" w:eastAsia="Calibri" w:hAnsi="Arial" w:cs="Arial"/>
                <w:bCs/>
              </w:rPr>
            </w:pPr>
          </w:p>
          <w:p w14:paraId="428E2ADC" w14:textId="77777777" w:rsidR="006D214D" w:rsidRDefault="006D214D" w:rsidP="00986F67">
            <w:pPr>
              <w:rPr>
                <w:rFonts w:ascii="Arial" w:eastAsia="Calibri" w:hAnsi="Arial" w:cs="Arial"/>
                <w:bCs/>
              </w:rPr>
            </w:pPr>
          </w:p>
          <w:p w14:paraId="56E43FB9" w14:textId="367506AF" w:rsidR="006D214D" w:rsidRDefault="006D214D" w:rsidP="00986F67">
            <w:pPr>
              <w:rPr>
                <w:rFonts w:ascii="Arial" w:eastAsia="Calibri" w:hAnsi="Arial" w:cs="Arial"/>
                <w:bCs/>
              </w:rPr>
            </w:pPr>
          </w:p>
        </w:tc>
        <w:tc>
          <w:tcPr>
            <w:tcW w:w="4904" w:type="dxa"/>
          </w:tcPr>
          <w:p w14:paraId="6FDCC2EB" w14:textId="34156B29" w:rsidR="00550EE3" w:rsidRPr="0061556A" w:rsidRDefault="0061556A" w:rsidP="00550EE3">
            <w:pPr>
              <w:rPr>
                <w:rFonts w:ascii="Arial" w:hAnsi="Arial" w:cs="Arial"/>
                <w:b/>
                <w:bCs/>
                <w:sz w:val="20"/>
                <w:szCs w:val="20"/>
              </w:rPr>
            </w:pPr>
            <w:r w:rsidRPr="0061556A">
              <w:rPr>
                <w:rFonts w:ascii="Arial" w:hAnsi="Arial" w:cs="Arial"/>
                <w:b/>
                <w:bCs/>
                <w:sz w:val="20"/>
                <w:szCs w:val="20"/>
              </w:rPr>
              <w:lastRenderedPageBreak/>
              <w:t>Levers to develop practice continued</w:t>
            </w:r>
          </w:p>
          <w:p w14:paraId="7D92EC3F" w14:textId="77777777" w:rsidR="00550EE3" w:rsidRPr="0061556A" w:rsidRDefault="00550EE3" w:rsidP="00550EE3">
            <w:pPr>
              <w:rPr>
                <w:rFonts w:ascii="Arial" w:eastAsia="Calibri" w:hAnsi="Arial" w:cs="Arial"/>
                <w:b/>
                <w:bCs/>
              </w:rPr>
            </w:pPr>
          </w:p>
          <w:p w14:paraId="7ECC00C9" w14:textId="6EB053FC" w:rsidR="00550EE3" w:rsidRPr="00550EE3" w:rsidRDefault="00550EE3" w:rsidP="003B798D">
            <w:pPr>
              <w:pStyle w:val="ListParagraph"/>
              <w:numPr>
                <w:ilvl w:val="0"/>
                <w:numId w:val="13"/>
              </w:numPr>
              <w:rPr>
                <w:rFonts w:ascii="Arial" w:eastAsia="Calibri" w:hAnsi="Arial" w:cs="Arial"/>
                <w:bCs/>
                <w:sz w:val="20"/>
                <w:szCs w:val="20"/>
              </w:rPr>
            </w:pPr>
            <w:r w:rsidRPr="00550EE3">
              <w:rPr>
                <w:rFonts w:ascii="Arial" w:eastAsia="Calibri" w:hAnsi="Arial" w:cs="Arial"/>
                <w:bCs/>
                <w:sz w:val="20"/>
                <w:szCs w:val="20"/>
              </w:rPr>
              <w:t>public procurement – contract requirements in supply chain</w:t>
            </w:r>
          </w:p>
          <w:p w14:paraId="73470B10" w14:textId="63C3433C" w:rsidR="00550EE3" w:rsidRPr="00550EE3" w:rsidRDefault="00550EE3" w:rsidP="003B798D">
            <w:pPr>
              <w:pStyle w:val="ListParagraph"/>
              <w:numPr>
                <w:ilvl w:val="0"/>
                <w:numId w:val="13"/>
              </w:numPr>
              <w:rPr>
                <w:rFonts w:ascii="Arial" w:eastAsia="Calibri" w:hAnsi="Arial" w:cs="Arial"/>
                <w:bCs/>
                <w:sz w:val="20"/>
                <w:szCs w:val="20"/>
              </w:rPr>
            </w:pPr>
            <w:r w:rsidRPr="00550EE3">
              <w:rPr>
                <w:rFonts w:ascii="Arial" w:eastAsia="Calibri" w:hAnsi="Arial" w:cs="Arial"/>
                <w:bCs/>
                <w:sz w:val="20"/>
                <w:szCs w:val="20"/>
              </w:rPr>
              <w:t>regulation and licensing [of</w:t>
            </w:r>
            <w:r w:rsidR="006D214D">
              <w:rPr>
                <w:rFonts w:ascii="Arial" w:eastAsia="Calibri" w:hAnsi="Arial" w:cs="Arial"/>
                <w:bCs/>
                <w:sz w:val="20"/>
                <w:szCs w:val="20"/>
              </w:rPr>
              <w:t xml:space="preserve"> local food production and purchase</w:t>
            </w:r>
            <w:r w:rsidRPr="00550EE3">
              <w:rPr>
                <w:rFonts w:ascii="Arial" w:eastAsia="Calibri" w:hAnsi="Arial" w:cs="Arial"/>
                <w:bCs/>
                <w:sz w:val="20"/>
                <w:szCs w:val="20"/>
              </w:rPr>
              <w:t>?]</w:t>
            </w:r>
          </w:p>
          <w:p w14:paraId="72223620" w14:textId="494DBAE8" w:rsidR="002D0286" w:rsidRPr="00550EE3" w:rsidRDefault="006D214D" w:rsidP="003B798D">
            <w:pPr>
              <w:pStyle w:val="ListParagraph"/>
              <w:numPr>
                <w:ilvl w:val="0"/>
                <w:numId w:val="13"/>
              </w:numPr>
              <w:rPr>
                <w:rFonts w:ascii="Arial" w:eastAsia="Calibri" w:hAnsi="Arial" w:cs="Arial"/>
                <w:bCs/>
                <w:sz w:val="20"/>
                <w:szCs w:val="20"/>
              </w:rPr>
            </w:pPr>
            <w:r>
              <w:rPr>
                <w:rFonts w:ascii="Arial" w:eastAsia="Calibri" w:hAnsi="Arial" w:cs="Arial"/>
                <w:bCs/>
                <w:sz w:val="20"/>
                <w:szCs w:val="20"/>
              </w:rPr>
              <w:t xml:space="preserve">[better?] </w:t>
            </w:r>
            <w:r w:rsidR="00550EE3" w:rsidRPr="00550EE3">
              <w:rPr>
                <w:rFonts w:ascii="Arial" w:eastAsia="Calibri" w:hAnsi="Arial" w:cs="Arial"/>
                <w:bCs/>
                <w:sz w:val="20"/>
                <w:szCs w:val="20"/>
              </w:rPr>
              <w:t>farm pollution enforcement</w:t>
            </w:r>
          </w:p>
          <w:p w14:paraId="3F10D118" w14:textId="22066C0C" w:rsidR="00550EE3" w:rsidRPr="00550EE3" w:rsidRDefault="00550EE3" w:rsidP="003B798D">
            <w:pPr>
              <w:pStyle w:val="ListParagraph"/>
              <w:numPr>
                <w:ilvl w:val="0"/>
                <w:numId w:val="13"/>
              </w:numPr>
              <w:rPr>
                <w:rFonts w:ascii="Arial" w:eastAsia="Calibri" w:hAnsi="Arial" w:cs="Arial"/>
                <w:bCs/>
              </w:rPr>
            </w:pPr>
            <w:r w:rsidRPr="00550EE3">
              <w:rPr>
                <w:rFonts w:ascii="Arial" w:eastAsia="Calibri" w:hAnsi="Arial" w:cs="Arial"/>
                <w:bCs/>
                <w:sz w:val="20"/>
                <w:szCs w:val="20"/>
              </w:rPr>
              <w:t>targeted regulation and standards to incentive good management practices in FE &amp; Food</w:t>
            </w:r>
          </w:p>
        </w:tc>
      </w:tr>
      <w:tr w:rsidR="00550EE3" w14:paraId="75A74FC5" w14:textId="77777777" w:rsidTr="00392842">
        <w:tc>
          <w:tcPr>
            <w:tcW w:w="5244" w:type="dxa"/>
          </w:tcPr>
          <w:p w14:paraId="7EFDC7D4" w14:textId="38F1D264" w:rsidR="0061556A" w:rsidRPr="005F519E" w:rsidRDefault="0061556A" w:rsidP="0061556A">
            <w:pPr>
              <w:rPr>
                <w:rFonts w:ascii="Arial" w:hAnsi="Arial" w:cs="Arial"/>
                <w:b/>
                <w:bCs/>
                <w:sz w:val="20"/>
                <w:szCs w:val="20"/>
              </w:rPr>
            </w:pPr>
            <w:r>
              <w:rPr>
                <w:rFonts w:ascii="Arial" w:hAnsi="Arial" w:cs="Arial"/>
                <w:b/>
                <w:bCs/>
                <w:sz w:val="20"/>
                <w:szCs w:val="20"/>
              </w:rPr>
              <w:t>W</w:t>
            </w:r>
            <w:r w:rsidRPr="005F519E">
              <w:rPr>
                <w:rFonts w:ascii="Arial" w:hAnsi="Arial" w:cs="Arial"/>
                <w:b/>
                <w:bCs/>
                <w:sz w:val="20"/>
                <w:szCs w:val="20"/>
              </w:rPr>
              <w:t>hat are the practical applications of this relationship to projects on the ground?</w:t>
            </w:r>
          </w:p>
          <w:p w14:paraId="73CBDC07" w14:textId="77777777" w:rsidR="00550EE3" w:rsidRPr="006D214D" w:rsidRDefault="00550EE3" w:rsidP="00550EE3">
            <w:pPr>
              <w:rPr>
                <w:rFonts w:ascii="Arial" w:eastAsia="Calibri" w:hAnsi="Arial" w:cs="Arial"/>
                <w:bCs/>
                <w:sz w:val="20"/>
                <w:szCs w:val="20"/>
              </w:rPr>
            </w:pPr>
          </w:p>
          <w:p w14:paraId="15EF047B" w14:textId="77777777" w:rsidR="00550EE3" w:rsidRPr="006D214D" w:rsidRDefault="00550EE3" w:rsidP="00550EE3">
            <w:pPr>
              <w:rPr>
                <w:rFonts w:ascii="Arial" w:eastAsia="Calibri" w:hAnsi="Arial" w:cs="Arial"/>
                <w:bCs/>
                <w:sz w:val="20"/>
                <w:szCs w:val="20"/>
              </w:rPr>
            </w:pPr>
            <w:r w:rsidRPr="006D214D">
              <w:rPr>
                <w:rFonts w:ascii="Arial" w:eastAsia="Calibri" w:hAnsi="Arial" w:cs="Arial"/>
                <w:bCs/>
                <w:sz w:val="20"/>
                <w:szCs w:val="20"/>
              </w:rPr>
              <w:t>Seed sharing</w:t>
            </w:r>
          </w:p>
          <w:p w14:paraId="0D8BA1DA" w14:textId="630F181B" w:rsidR="00550EE3" w:rsidRPr="006D214D" w:rsidRDefault="00550EE3" w:rsidP="00550EE3">
            <w:pPr>
              <w:rPr>
                <w:rFonts w:ascii="Arial" w:eastAsia="Calibri" w:hAnsi="Arial" w:cs="Arial"/>
                <w:bCs/>
                <w:sz w:val="20"/>
                <w:szCs w:val="20"/>
              </w:rPr>
            </w:pPr>
            <w:r w:rsidRPr="006D214D">
              <w:rPr>
                <w:rFonts w:ascii="Arial" w:eastAsia="Calibri" w:hAnsi="Arial" w:cs="Arial"/>
                <w:bCs/>
                <w:sz w:val="20"/>
                <w:szCs w:val="20"/>
              </w:rPr>
              <w:t>Manure sharing</w:t>
            </w:r>
          </w:p>
          <w:p w14:paraId="551CAA03" w14:textId="293DFB62" w:rsidR="006D214D" w:rsidRPr="006D214D" w:rsidRDefault="006D214D" w:rsidP="00550EE3">
            <w:pPr>
              <w:rPr>
                <w:rFonts w:ascii="Arial" w:eastAsia="Calibri" w:hAnsi="Arial" w:cs="Arial"/>
                <w:bCs/>
                <w:sz w:val="20"/>
                <w:szCs w:val="20"/>
              </w:rPr>
            </w:pPr>
            <w:r w:rsidRPr="006D214D">
              <w:rPr>
                <w:rFonts w:ascii="Arial" w:eastAsia="Calibri" w:hAnsi="Arial" w:cs="Arial"/>
                <w:bCs/>
                <w:sz w:val="20"/>
                <w:szCs w:val="20"/>
              </w:rPr>
              <w:t>Machinery rings</w:t>
            </w:r>
          </w:p>
          <w:p w14:paraId="49E1B0A6" w14:textId="7DD108B3" w:rsidR="006D214D" w:rsidRPr="006D214D" w:rsidRDefault="006D214D" w:rsidP="00550EE3">
            <w:pPr>
              <w:rPr>
                <w:rFonts w:ascii="Arial" w:eastAsia="Calibri" w:hAnsi="Arial" w:cs="Arial"/>
                <w:bCs/>
                <w:sz w:val="20"/>
                <w:szCs w:val="20"/>
              </w:rPr>
            </w:pPr>
          </w:p>
          <w:p w14:paraId="5A2E4B27" w14:textId="1966367D" w:rsidR="006D214D" w:rsidRPr="006D214D" w:rsidRDefault="006D214D" w:rsidP="00550EE3">
            <w:pPr>
              <w:rPr>
                <w:rFonts w:ascii="Arial" w:eastAsia="Calibri" w:hAnsi="Arial" w:cs="Arial"/>
                <w:bCs/>
                <w:sz w:val="20"/>
                <w:szCs w:val="20"/>
              </w:rPr>
            </w:pPr>
            <w:r w:rsidRPr="006D214D">
              <w:rPr>
                <w:rFonts w:ascii="Arial" w:eastAsia="Calibri" w:hAnsi="Arial" w:cs="Arial"/>
                <w:bCs/>
                <w:sz w:val="20"/>
                <w:szCs w:val="20"/>
              </w:rPr>
              <w:t>Food banks</w:t>
            </w:r>
          </w:p>
          <w:p w14:paraId="01452205" w14:textId="2F214F91" w:rsidR="006D214D" w:rsidRPr="006D214D" w:rsidRDefault="006D214D" w:rsidP="00550EE3">
            <w:pPr>
              <w:rPr>
                <w:rFonts w:ascii="Arial" w:eastAsia="Calibri" w:hAnsi="Arial" w:cs="Arial"/>
                <w:bCs/>
                <w:sz w:val="20"/>
                <w:szCs w:val="20"/>
              </w:rPr>
            </w:pPr>
            <w:r w:rsidRPr="006D214D">
              <w:rPr>
                <w:rFonts w:ascii="Arial" w:eastAsia="Calibri" w:hAnsi="Arial" w:cs="Arial"/>
                <w:bCs/>
                <w:sz w:val="20"/>
                <w:szCs w:val="20"/>
              </w:rPr>
              <w:t>Experimental farms</w:t>
            </w:r>
          </w:p>
          <w:p w14:paraId="2BF647BE" w14:textId="5E3A6F00" w:rsidR="006D214D" w:rsidRDefault="006D214D" w:rsidP="00550EE3">
            <w:pPr>
              <w:rPr>
                <w:rFonts w:ascii="Arial" w:eastAsia="Calibri" w:hAnsi="Arial" w:cs="Arial"/>
                <w:bCs/>
                <w:sz w:val="20"/>
                <w:szCs w:val="20"/>
              </w:rPr>
            </w:pPr>
            <w:r w:rsidRPr="006D214D">
              <w:rPr>
                <w:rFonts w:ascii="Arial" w:eastAsia="Calibri" w:hAnsi="Arial" w:cs="Arial"/>
                <w:bCs/>
                <w:sz w:val="20"/>
                <w:szCs w:val="20"/>
              </w:rPr>
              <w:t>Experimental land management</w:t>
            </w:r>
          </w:p>
          <w:p w14:paraId="02C13D54" w14:textId="16C344AA" w:rsidR="006D214D" w:rsidRDefault="006D214D" w:rsidP="00550EE3">
            <w:pPr>
              <w:rPr>
                <w:rFonts w:ascii="Arial" w:eastAsia="Calibri" w:hAnsi="Arial" w:cs="Arial"/>
                <w:bCs/>
                <w:sz w:val="20"/>
                <w:szCs w:val="20"/>
              </w:rPr>
            </w:pPr>
            <w:r>
              <w:rPr>
                <w:rFonts w:ascii="Arial" w:eastAsia="Calibri" w:hAnsi="Arial" w:cs="Arial"/>
                <w:bCs/>
                <w:sz w:val="20"/>
                <w:szCs w:val="20"/>
              </w:rPr>
              <w:t>School run farms and small- holdings</w:t>
            </w:r>
          </w:p>
          <w:p w14:paraId="5C2DDE3C" w14:textId="49181B5B" w:rsidR="006D214D" w:rsidRDefault="006D214D" w:rsidP="00550EE3">
            <w:pPr>
              <w:rPr>
                <w:rFonts w:ascii="Arial" w:eastAsia="Calibri" w:hAnsi="Arial" w:cs="Arial"/>
                <w:bCs/>
                <w:sz w:val="20"/>
                <w:szCs w:val="20"/>
              </w:rPr>
            </w:pPr>
            <w:r>
              <w:rPr>
                <w:rFonts w:ascii="Arial" w:eastAsia="Calibri" w:hAnsi="Arial" w:cs="Arial"/>
                <w:bCs/>
                <w:sz w:val="20"/>
                <w:szCs w:val="20"/>
              </w:rPr>
              <w:t>Food growing for community purchase</w:t>
            </w:r>
          </w:p>
          <w:p w14:paraId="640BAB01" w14:textId="77777777" w:rsidR="000C1770" w:rsidRPr="006D214D" w:rsidRDefault="000C1770" w:rsidP="000C1770">
            <w:pPr>
              <w:rPr>
                <w:rFonts w:ascii="Arial" w:eastAsia="Calibri" w:hAnsi="Arial" w:cs="Arial"/>
                <w:bCs/>
                <w:sz w:val="20"/>
                <w:szCs w:val="20"/>
              </w:rPr>
            </w:pPr>
            <w:r w:rsidRPr="006D214D">
              <w:rPr>
                <w:rFonts w:ascii="Arial" w:eastAsia="Calibri" w:hAnsi="Arial" w:cs="Arial"/>
                <w:bCs/>
                <w:sz w:val="20"/>
                <w:szCs w:val="20"/>
              </w:rPr>
              <w:t>Infrastructure for food::</w:t>
            </w:r>
          </w:p>
          <w:p w14:paraId="2EAC3A8D" w14:textId="77777777" w:rsidR="000C1770" w:rsidRPr="006D214D" w:rsidRDefault="000C1770" w:rsidP="003B798D">
            <w:pPr>
              <w:pStyle w:val="ListParagraph"/>
              <w:numPr>
                <w:ilvl w:val="0"/>
                <w:numId w:val="14"/>
              </w:numPr>
              <w:rPr>
                <w:rFonts w:ascii="Arial" w:eastAsia="Calibri" w:hAnsi="Arial" w:cs="Arial"/>
                <w:bCs/>
                <w:sz w:val="20"/>
                <w:szCs w:val="20"/>
              </w:rPr>
            </w:pPr>
            <w:r w:rsidRPr="006D214D">
              <w:rPr>
                <w:rFonts w:ascii="Arial" w:eastAsia="Calibri" w:hAnsi="Arial" w:cs="Arial"/>
                <w:bCs/>
                <w:sz w:val="20"/>
                <w:szCs w:val="20"/>
              </w:rPr>
              <w:t>processing</w:t>
            </w:r>
          </w:p>
          <w:p w14:paraId="204F105C" w14:textId="77777777" w:rsidR="000C1770" w:rsidRPr="006D214D" w:rsidRDefault="000C1770" w:rsidP="003B798D">
            <w:pPr>
              <w:pStyle w:val="ListParagraph"/>
              <w:numPr>
                <w:ilvl w:val="0"/>
                <w:numId w:val="14"/>
              </w:numPr>
              <w:rPr>
                <w:rFonts w:ascii="Arial" w:eastAsia="Calibri" w:hAnsi="Arial" w:cs="Arial"/>
                <w:bCs/>
                <w:sz w:val="20"/>
                <w:szCs w:val="20"/>
              </w:rPr>
            </w:pPr>
            <w:r w:rsidRPr="006D214D">
              <w:rPr>
                <w:rFonts w:ascii="Arial" w:eastAsia="Calibri" w:hAnsi="Arial" w:cs="Arial"/>
                <w:bCs/>
                <w:sz w:val="20"/>
                <w:szCs w:val="20"/>
              </w:rPr>
              <w:t>production</w:t>
            </w:r>
          </w:p>
          <w:p w14:paraId="14336ACC" w14:textId="77777777" w:rsidR="000C1770" w:rsidRPr="006D214D" w:rsidRDefault="000C1770" w:rsidP="003B798D">
            <w:pPr>
              <w:pStyle w:val="ListParagraph"/>
              <w:numPr>
                <w:ilvl w:val="0"/>
                <w:numId w:val="14"/>
              </w:numPr>
              <w:rPr>
                <w:rFonts w:ascii="Arial" w:eastAsia="Calibri" w:hAnsi="Arial" w:cs="Arial"/>
                <w:bCs/>
                <w:sz w:val="20"/>
                <w:szCs w:val="20"/>
              </w:rPr>
            </w:pPr>
            <w:r w:rsidRPr="006D214D">
              <w:rPr>
                <w:rFonts w:ascii="Arial" w:eastAsia="Calibri" w:hAnsi="Arial" w:cs="Arial"/>
                <w:bCs/>
                <w:sz w:val="20"/>
                <w:szCs w:val="20"/>
              </w:rPr>
              <w:t xml:space="preserve">distribution </w:t>
            </w:r>
          </w:p>
          <w:p w14:paraId="1394D1A1" w14:textId="77777777" w:rsidR="000C1770" w:rsidRPr="006D214D" w:rsidRDefault="000C1770" w:rsidP="003B798D">
            <w:pPr>
              <w:pStyle w:val="ListParagraph"/>
              <w:numPr>
                <w:ilvl w:val="0"/>
                <w:numId w:val="14"/>
              </w:numPr>
              <w:rPr>
                <w:rFonts w:ascii="Arial" w:eastAsia="Calibri" w:hAnsi="Arial" w:cs="Arial"/>
                <w:bCs/>
                <w:sz w:val="20"/>
                <w:szCs w:val="20"/>
              </w:rPr>
            </w:pPr>
            <w:r w:rsidRPr="006D214D">
              <w:rPr>
                <w:rFonts w:ascii="Arial" w:eastAsia="Calibri" w:hAnsi="Arial" w:cs="Arial"/>
                <w:bCs/>
                <w:sz w:val="20"/>
                <w:szCs w:val="20"/>
              </w:rPr>
              <w:t xml:space="preserve">waste </w:t>
            </w:r>
          </w:p>
          <w:p w14:paraId="4F3AC5D5" w14:textId="77777777" w:rsidR="000C1770" w:rsidRPr="006D214D" w:rsidRDefault="000C1770" w:rsidP="000C1770">
            <w:pPr>
              <w:rPr>
                <w:rFonts w:ascii="Arial" w:eastAsia="Calibri" w:hAnsi="Arial" w:cs="Arial"/>
                <w:b/>
                <w:sz w:val="20"/>
                <w:szCs w:val="20"/>
              </w:rPr>
            </w:pPr>
          </w:p>
          <w:p w14:paraId="1CC46D00" w14:textId="77777777" w:rsidR="000C1770" w:rsidRDefault="000C1770" w:rsidP="000C1770">
            <w:pPr>
              <w:rPr>
                <w:rFonts w:ascii="Arial" w:eastAsia="Calibri" w:hAnsi="Arial" w:cs="Arial"/>
                <w:bCs/>
                <w:sz w:val="20"/>
                <w:szCs w:val="20"/>
              </w:rPr>
            </w:pPr>
            <w:r w:rsidRPr="006D214D">
              <w:rPr>
                <w:rFonts w:ascii="Arial" w:eastAsia="Calibri" w:hAnsi="Arial" w:cs="Arial"/>
                <w:bCs/>
                <w:sz w:val="20"/>
                <w:szCs w:val="20"/>
              </w:rPr>
              <w:t>Social enterprises</w:t>
            </w:r>
            <w:r>
              <w:rPr>
                <w:rFonts w:ascii="Arial" w:eastAsia="Calibri" w:hAnsi="Arial" w:cs="Arial"/>
                <w:bCs/>
                <w:sz w:val="20"/>
                <w:szCs w:val="20"/>
              </w:rPr>
              <w:t xml:space="preserve"> to </w:t>
            </w:r>
            <w:r w:rsidRPr="006D214D">
              <w:rPr>
                <w:rFonts w:ascii="Arial" w:eastAsia="Calibri" w:hAnsi="Arial" w:cs="Arial"/>
                <w:bCs/>
                <w:sz w:val="20"/>
                <w:szCs w:val="20"/>
              </w:rPr>
              <w:t xml:space="preserve"> </w:t>
            </w:r>
          </w:p>
          <w:p w14:paraId="36964CB4" w14:textId="77777777" w:rsidR="000C1770" w:rsidRPr="000C1770" w:rsidRDefault="000C1770" w:rsidP="003B798D">
            <w:pPr>
              <w:pStyle w:val="ListParagraph"/>
              <w:numPr>
                <w:ilvl w:val="0"/>
                <w:numId w:val="15"/>
              </w:numPr>
              <w:rPr>
                <w:rFonts w:ascii="Arial" w:eastAsia="Calibri" w:hAnsi="Arial" w:cs="Arial"/>
                <w:bCs/>
                <w:sz w:val="20"/>
                <w:szCs w:val="20"/>
              </w:rPr>
            </w:pPr>
            <w:r w:rsidRPr="000C1770">
              <w:rPr>
                <w:rFonts w:ascii="Arial" w:eastAsia="Calibri" w:hAnsi="Arial" w:cs="Arial"/>
                <w:bCs/>
                <w:sz w:val="20"/>
                <w:szCs w:val="20"/>
              </w:rPr>
              <w:t>fund food processing plants</w:t>
            </w:r>
          </w:p>
          <w:p w14:paraId="3F09559B" w14:textId="77777777" w:rsidR="000C1770" w:rsidRPr="000C1770" w:rsidRDefault="000C1770" w:rsidP="003B798D">
            <w:pPr>
              <w:pStyle w:val="ListParagraph"/>
              <w:numPr>
                <w:ilvl w:val="0"/>
                <w:numId w:val="15"/>
              </w:numPr>
              <w:rPr>
                <w:rFonts w:ascii="Arial" w:eastAsia="Calibri" w:hAnsi="Arial" w:cs="Arial"/>
                <w:bCs/>
                <w:sz w:val="20"/>
                <w:szCs w:val="20"/>
              </w:rPr>
            </w:pPr>
            <w:r w:rsidRPr="000C1770">
              <w:rPr>
                <w:rFonts w:ascii="Arial" w:eastAsia="Calibri" w:hAnsi="Arial" w:cs="Arial"/>
                <w:bCs/>
                <w:sz w:val="20"/>
                <w:szCs w:val="20"/>
              </w:rPr>
              <w:t>distribute food</w:t>
            </w:r>
          </w:p>
          <w:p w14:paraId="6425E855" w14:textId="77777777" w:rsidR="000C1770" w:rsidRDefault="000C1770" w:rsidP="000C1770">
            <w:pPr>
              <w:rPr>
                <w:rFonts w:ascii="Arial" w:eastAsia="Calibri" w:hAnsi="Arial" w:cs="Arial"/>
                <w:bCs/>
                <w:sz w:val="20"/>
                <w:szCs w:val="20"/>
              </w:rPr>
            </w:pPr>
          </w:p>
          <w:p w14:paraId="1D4EFA98" w14:textId="566B632A" w:rsidR="000C1770" w:rsidRDefault="000C1770" w:rsidP="000C1770">
            <w:pPr>
              <w:rPr>
                <w:rFonts w:ascii="Arial" w:eastAsia="Calibri" w:hAnsi="Arial" w:cs="Arial"/>
                <w:bCs/>
                <w:sz w:val="20"/>
                <w:szCs w:val="20"/>
              </w:rPr>
            </w:pPr>
            <w:r>
              <w:rPr>
                <w:rFonts w:ascii="Arial" w:eastAsia="Calibri" w:hAnsi="Arial" w:cs="Arial"/>
                <w:bCs/>
                <w:sz w:val="20"/>
                <w:szCs w:val="20"/>
              </w:rPr>
              <w:t>Pollinators: ban pesticide use on public-owned land</w:t>
            </w:r>
            <w:r w:rsidRPr="006D214D">
              <w:rPr>
                <w:rFonts w:ascii="Arial" w:eastAsia="Calibri" w:hAnsi="Arial" w:cs="Arial"/>
                <w:bCs/>
                <w:sz w:val="20"/>
                <w:szCs w:val="20"/>
              </w:rPr>
              <w:t xml:space="preserve"> </w:t>
            </w:r>
          </w:p>
          <w:p w14:paraId="1C180C3D" w14:textId="77777777" w:rsidR="00550EE3" w:rsidRPr="006D214D" w:rsidRDefault="00550EE3" w:rsidP="000C1770">
            <w:pPr>
              <w:rPr>
                <w:rFonts w:ascii="Arial" w:eastAsia="Calibri" w:hAnsi="Arial" w:cs="Arial"/>
                <w:b/>
                <w:sz w:val="20"/>
                <w:szCs w:val="20"/>
              </w:rPr>
            </w:pPr>
          </w:p>
        </w:tc>
        <w:tc>
          <w:tcPr>
            <w:tcW w:w="4904" w:type="dxa"/>
          </w:tcPr>
          <w:p w14:paraId="4EF524FB" w14:textId="4E4E4B8B" w:rsidR="0061556A" w:rsidRPr="005F519E" w:rsidRDefault="0061556A" w:rsidP="0061556A">
            <w:pPr>
              <w:rPr>
                <w:rFonts w:ascii="Arial" w:hAnsi="Arial" w:cs="Arial"/>
                <w:b/>
                <w:bCs/>
                <w:sz w:val="20"/>
                <w:szCs w:val="20"/>
              </w:rPr>
            </w:pPr>
            <w:r>
              <w:rPr>
                <w:rFonts w:ascii="Arial" w:hAnsi="Arial" w:cs="Arial"/>
                <w:b/>
                <w:bCs/>
                <w:sz w:val="20"/>
                <w:szCs w:val="20"/>
              </w:rPr>
              <w:t>A</w:t>
            </w:r>
            <w:r w:rsidRPr="005F519E">
              <w:rPr>
                <w:rFonts w:ascii="Arial" w:hAnsi="Arial" w:cs="Arial"/>
                <w:b/>
                <w:bCs/>
                <w:sz w:val="20"/>
                <w:szCs w:val="20"/>
              </w:rPr>
              <w:t>re there any relevant research/projects which can inform practice in Wales?</w:t>
            </w:r>
          </w:p>
          <w:p w14:paraId="24536965" w14:textId="77777777" w:rsidR="000C1770" w:rsidRDefault="000C1770" w:rsidP="000C1770">
            <w:pPr>
              <w:rPr>
                <w:rFonts w:ascii="Arial" w:eastAsia="Calibri" w:hAnsi="Arial" w:cs="Arial"/>
                <w:bCs/>
                <w:sz w:val="20"/>
                <w:szCs w:val="20"/>
              </w:rPr>
            </w:pPr>
          </w:p>
          <w:p w14:paraId="66B8D26E" w14:textId="37434C7A" w:rsidR="000C1770" w:rsidRDefault="000C1770" w:rsidP="000C1770">
            <w:pPr>
              <w:rPr>
                <w:rFonts w:ascii="Arial" w:eastAsia="Calibri" w:hAnsi="Arial" w:cs="Arial"/>
                <w:bCs/>
                <w:sz w:val="20"/>
                <w:szCs w:val="20"/>
              </w:rPr>
            </w:pPr>
            <w:r>
              <w:rPr>
                <w:rFonts w:ascii="Arial" w:eastAsia="Calibri" w:hAnsi="Arial" w:cs="Arial"/>
                <w:bCs/>
                <w:sz w:val="20"/>
                <w:szCs w:val="20"/>
              </w:rPr>
              <w:t>Existing activity supporting Food</w:t>
            </w:r>
            <w:r w:rsidR="0061556A">
              <w:rPr>
                <w:rFonts w:ascii="Arial" w:eastAsia="Calibri" w:hAnsi="Arial" w:cs="Arial"/>
                <w:bCs/>
                <w:sz w:val="20"/>
                <w:szCs w:val="20"/>
              </w:rPr>
              <w:t>/</w:t>
            </w:r>
            <w:r w:rsidR="000E3BA0">
              <w:rPr>
                <w:rFonts w:ascii="Arial" w:eastAsia="Calibri" w:hAnsi="Arial" w:cs="Arial"/>
                <w:bCs/>
                <w:sz w:val="20"/>
                <w:szCs w:val="20"/>
              </w:rPr>
              <w:t>Environment</w:t>
            </w:r>
            <w:r>
              <w:rPr>
                <w:rFonts w:ascii="Arial" w:eastAsia="Calibri" w:hAnsi="Arial" w:cs="Arial"/>
                <w:bCs/>
                <w:sz w:val="20"/>
                <w:szCs w:val="20"/>
              </w:rPr>
              <w:t xml:space="preserve"> in FE in Wales</w:t>
            </w:r>
          </w:p>
          <w:p w14:paraId="19F6D1DC" w14:textId="77777777" w:rsidR="000C1770" w:rsidRDefault="000C1770" w:rsidP="000C1770">
            <w:pPr>
              <w:rPr>
                <w:rFonts w:ascii="Arial" w:eastAsia="Calibri" w:hAnsi="Arial" w:cs="Arial"/>
                <w:bCs/>
                <w:sz w:val="20"/>
                <w:szCs w:val="20"/>
              </w:rPr>
            </w:pPr>
          </w:p>
          <w:p w14:paraId="0D849571" w14:textId="77777777" w:rsidR="0061556A" w:rsidRDefault="000C1770" w:rsidP="0061556A">
            <w:pPr>
              <w:pStyle w:val="ListParagraph"/>
              <w:numPr>
                <w:ilvl w:val="0"/>
                <w:numId w:val="16"/>
              </w:numPr>
              <w:ind w:left="360"/>
              <w:rPr>
                <w:rFonts w:ascii="Arial" w:eastAsia="Calibri" w:hAnsi="Arial" w:cs="Arial"/>
                <w:bCs/>
                <w:sz w:val="20"/>
                <w:szCs w:val="20"/>
              </w:rPr>
            </w:pPr>
            <w:r w:rsidRPr="000C1770">
              <w:rPr>
                <w:rFonts w:ascii="Arial" w:eastAsia="Calibri" w:hAnsi="Arial" w:cs="Arial"/>
                <w:bCs/>
                <w:sz w:val="20"/>
                <w:szCs w:val="20"/>
              </w:rPr>
              <w:t>Food Networks (e.g. Cardiff)</w:t>
            </w:r>
          </w:p>
          <w:p w14:paraId="05B19C38" w14:textId="77777777" w:rsidR="0061556A" w:rsidRDefault="000C1770" w:rsidP="0061556A">
            <w:pPr>
              <w:pStyle w:val="ListParagraph"/>
              <w:numPr>
                <w:ilvl w:val="0"/>
                <w:numId w:val="16"/>
              </w:numPr>
              <w:ind w:left="360"/>
              <w:rPr>
                <w:rFonts w:ascii="Arial" w:eastAsia="Calibri" w:hAnsi="Arial" w:cs="Arial"/>
                <w:bCs/>
                <w:sz w:val="20"/>
                <w:szCs w:val="20"/>
              </w:rPr>
            </w:pPr>
            <w:r w:rsidRPr="0061556A">
              <w:rPr>
                <w:rFonts w:ascii="Arial" w:eastAsia="Calibri" w:hAnsi="Arial" w:cs="Arial"/>
                <w:bCs/>
                <w:sz w:val="20"/>
                <w:szCs w:val="20"/>
              </w:rPr>
              <w:t>Permaculture Twyi – training and practical support</w:t>
            </w:r>
            <w:r w:rsidR="0061556A" w:rsidRPr="0061556A">
              <w:rPr>
                <w:rFonts w:ascii="Arial" w:eastAsia="Calibri" w:hAnsi="Arial" w:cs="Arial"/>
                <w:bCs/>
                <w:sz w:val="20"/>
                <w:szCs w:val="20"/>
              </w:rPr>
              <w:t xml:space="preserve"> </w:t>
            </w:r>
          </w:p>
          <w:p w14:paraId="6C718990" w14:textId="2339B515" w:rsidR="000C1770" w:rsidRPr="0061556A" w:rsidRDefault="0061556A" w:rsidP="0061556A">
            <w:pPr>
              <w:pStyle w:val="ListParagraph"/>
              <w:numPr>
                <w:ilvl w:val="0"/>
                <w:numId w:val="16"/>
              </w:numPr>
              <w:ind w:left="360"/>
              <w:rPr>
                <w:rFonts w:ascii="Arial" w:eastAsia="Calibri" w:hAnsi="Arial" w:cs="Arial"/>
                <w:bCs/>
                <w:sz w:val="20"/>
                <w:szCs w:val="20"/>
              </w:rPr>
            </w:pPr>
            <w:r w:rsidRPr="0061556A">
              <w:rPr>
                <w:rFonts w:ascii="Arial" w:eastAsia="Calibri" w:hAnsi="Arial" w:cs="Arial"/>
                <w:bCs/>
                <w:sz w:val="20"/>
                <w:szCs w:val="20"/>
              </w:rPr>
              <w:t>Farm to Fork</w:t>
            </w:r>
          </w:p>
          <w:p w14:paraId="5AB752D8" w14:textId="77777777" w:rsidR="000C1770" w:rsidRPr="000C1770" w:rsidRDefault="000C1770" w:rsidP="003B798D">
            <w:pPr>
              <w:pStyle w:val="ListParagraph"/>
              <w:numPr>
                <w:ilvl w:val="0"/>
                <w:numId w:val="16"/>
              </w:numPr>
              <w:ind w:left="360"/>
              <w:rPr>
                <w:rFonts w:ascii="Arial" w:eastAsia="Calibri" w:hAnsi="Arial" w:cs="Arial"/>
                <w:bCs/>
                <w:sz w:val="20"/>
                <w:szCs w:val="20"/>
              </w:rPr>
            </w:pPr>
            <w:r w:rsidRPr="000C1770">
              <w:rPr>
                <w:rFonts w:ascii="Arial" w:eastAsia="Calibri" w:hAnsi="Arial" w:cs="Arial"/>
                <w:bCs/>
                <w:sz w:val="20"/>
                <w:szCs w:val="20"/>
              </w:rPr>
              <w:t>Incredible Edible Schemes</w:t>
            </w:r>
          </w:p>
          <w:p w14:paraId="45F21A49" w14:textId="77777777" w:rsidR="000C1770" w:rsidRPr="000C1770" w:rsidRDefault="000C1770" w:rsidP="003B798D">
            <w:pPr>
              <w:pStyle w:val="ListParagraph"/>
              <w:numPr>
                <w:ilvl w:val="0"/>
                <w:numId w:val="16"/>
              </w:numPr>
              <w:ind w:left="360"/>
              <w:rPr>
                <w:rFonts w:ascii="Arial" w:eastAsia="Calibri" w:hAnsi="Arial" w:cs="Arial"/>
                <w:bCs/>
                <w:sz w:val="20"/>
                <w:szCs w:val="20"/>
              </w:rPr>
            </w:pPr>
            <w:r w:rsidRPr="000C1770">
              <w:rPr>
                <w:rFonts w:ascii="Arial" w:eastAsia="Calibri" w:hAnsi="Arial" w:cs="Arial"/>
                <w:bCs/>
                <w:sz w:val="20"/>
                <w:szCs w:val="20"/>
              </w:rPr>
              <w:t>PLANED Sustainable Agriculture Network</w:t>
            </w:r>
          </w:p>
          <w:p w14:paraId="73E738FC" w14:textId="77777777" w:rsidR="000C1770" w:rsidRPr="000C1770" w:rsidRDefault="000C1770" w:rsidP="003B798D">
            <w:pPr>
              <w:pStyle w:val="ListParagraph"/>
              <w:numPr>
                <w:ilvl w:val="0"/>
                <w:numId w:val="16"/>
              </w:numPr>
              <w:ind w:left="360"/>
              <w:rPr>
                <w:rFonts w:ascii="Arial" w:eastAsia="Calibri" w:hAnsi="Arial" w:cs="Arial"/>
                <w:bCs/>
                <w:sz w:val="20"/>
                <w:szCs w:val="20"/>
              </w:rPr>
            </w:pPr>
            <w:r w:rsidRPr="000C1770">
              <w:rPr>
                <w:rFonts w:ascii="Arial" w:eastAsia="Calibri" w:hAnsi="Arial" w:cs="Arial"/>
                <w:bCs/>
                <w:sz w:val="20"/>
                <w:szCs w:val="20"/>
              </w:rPr>
              <w:t>Oldham example</w:t>
            </w:r>
          </w:p>
          <w:p w14:paraId="08820CEB" w14:textId="77777777" w:rsidR="000C1770" w:rsidRPr="000C1770" w:rsidRDefault="000C1770" w:rsidP="003B798D">
            <w:pPr>
              <w:pStyle w:val="ListParagraph"/>
              <w:numPr>
                <w:ilvl w:val="0"/>
                <w:numId w:val="16"/>
              </w:numPr>
              <w:ind w:left="360"/>
              <w:rPr>
                <w:rFonts w:ascii="Arial" w:eastAsia="Calibri" w:hAnsi="Arial" w:cs="Arial"/>
                <w:bCs/>
                <w:sz w:val="20"/>
                <w:szCs w:val="20"/>
              </w:rPr>
            </w:pPr>
            <w:r w:rsidRPr="000C1770">
              <w:rPr>
                <w:rFonts w:ascii="Arial" w:eastAsia="Calibri" w:hAnsi="Arial" w:cs="Arial"/>
                <w:bCs/>
                <w:sz w:val="20"/>
                <w:szCs w:val="20"/>
              </w:rPr>
              <w:t>Trussel Trust Food Bank Network</w:t>
            </w:r>
          </w:p>
          <w:p w14:paraId="0036401C" w14:textId="77777777" w:rsidR="000C1770" w:rsidRPr="000C1770" w:rsidRDefault="000C1770" w:rsidP="003B798D">
            <w:pPr>
              <w:pStyle w:val="ListParagraph"/>
              <w:numPr>
                <w:ilvl w:val="0"/>
                <w:numId w:val="16"/>
              </w:numPr>
              <w:ind w:left="360"/>
              <w:rPr>
                <w:rFonts w:ascii="Arial" w:eastAsia="Calibri" w:hAnsi="Arial" w:cs="Arial"/>
                <w:bCs/>
                <w:sz w:val="20"/>
                <w:szCs w:val="20"/>
              </w:rPr>
            </w:pPr>
            <w:r w:rsidRPr="000C1770">
              <w:rPr>
                <w:rFonts w:ascii="Arial" w:eastAsia="Calibri" w:hAnsi="Arial" w:cs="Arial"/>
                <w:bCs/>
                <w:sz w:val="20"/>
                <w:szCs w:val="20"/>
              </w:rPr>
              <w:t>Big Lunch (Eden Project)</w:t>
            </w:r>
          </w:p>
          <w:p w14:paraId="3C461025" w14:textId="77777777" w:rsidR="000C1770" w:rsidRPr="000C1770" w:rsidRDefault="000C1770" w:rsidP="003B798D">
            <w:pPr>
              <w:pStyle w:val="ListParagraph"/>
              <w:numPr>
                <w:ilvl w:val="0"/>
                <w:numId w:val="16"/>
              </w:numPr>
              <w:ind w:left="360"/>
              <w:rPr>
                <w:rFonts w:ascii="Arial" w:eastAsia="Calibri" w:hAnsi="Arial" w:cs="Arial"/>
                <w:bCs/>
                <w:sz w:val="20"/>
                <w:szCs w:val="20"/>
              </w:rPr>
            </w:pPr>
            <w:r w:rsidRPr="000C1770">
              <w:rPr>
                <w:rFonts w:ascii="Arial" w:eastAsia="Calibri" w:hAnsi="Arial" w:cs="Arial"/>
                <w:bCs/>
                <w:sz w:val="20"/>
                <w:szCs w:val="20"/>
              </w:rPr>
              <w:t>Carnegie Trust – Food &amp; Kindness</w:t>
            </w:r>
          </w:p>
          <w:p w14:paraId="66E62818" w14:textId="77777777" w:rsidR="000C1770" w:rsidRPr="000C1770" w:rsidRDefault="000C1770" w:rsidP="003B798D">
            <w:pPr>
              <w:pStyle w:val="ListParagraph"/>
              <w:numPr>
                <w:ilvl w:val="0"/>
                <w:numId w:val="16"/>
              </w:numPr>
              <w:ind w:left="360"/>
              <w:rPr>
                <w:rFonts w:ascii="Arial" w:eastAsia="Calibri" w:hAnsi="Arial" w:cs="Arial"/>
                <w:bCs/>
                <w:sz w:val="20"/>
                <w:szCs w:val="20"/>
              </w:rPr>
            </w:pPr>
            <w:r w:rsidRPr="000C1770">
              <w:rPr>
                <w:rFonts w:ascii="Arial" w:eastAsia="Calibri" w:hAnsi="Arial" w:cs="Arial"/>
                <w:bCs/>
                <w:sz w:val="20"/>
                <w:szCs w:val="20"/>
              </w:rPr>
              <w:t>Cardiff Bute Park Salad Project</w:t>
            </w:r>
          </w:p>
          <w:p w14:paraId="269D01FA" w14:textId="309A1D1A" w:rsidR="000C1770" w:rsidRPr="000C1770" w:rsidRDefault="000C1770" w:rsidP="003B798D">
            <w:pPr>
              <w:pStyle w:val="ListParagraph"/>
              <w:numPr>
                <w:ilvl w:val="0"/>
                <w:numId w:val="16"/>
              </w:numPr>
              <w:ind w:left="360"/>
              <w:rPr>
                <w:rFonts w:ascii="Arial" w:eastAsia="Calibri" w:hAnsi="Arial" w:cs="Arial"/>
                <w:bCs/>
                <w:sz w:val="20"/>
                <w:szCs w:val="20"/>
              </w:rPr>
            </w:pPr>
            <w:r w:rsidRPr="000C1770">
              <w:rPr>
                <w:rFonts w:ascii="Arial" w:eastAsia="Calibri" w:hAnsi="Arial" w:cs="Arial"/>
                <w:bCs/>
                <w:sz w:val="20"/>
                <w:szCs w:val="20"/>
              </w:rPr>
              <w:t>Vision 21 &amp; United Wales Housing Association Food Delivery Scheme</w:t>
            </w:r>
          </w:p>
          <w:p w14:paraId="6A3D9AA7" w14:textId="25545BBE" w:rsidR="000C1770" w:rsidRPr="000C1770" w:rsidRDefault="000C1770" w:rsidP="003B798D">
            <w:pPr>
              <w:pStyle w:val="ListParagraph"/>
              <w:numPr>
                <w:ilvl w:val="0"/>
                <w:numId w:val="16"/>
              </w:numPr>
              <w:ind w:left="360"/>
              <w:rPr>
                <w:rFonts w:ascii="Arial" w:eastAsia="Calibri" w:hAnsi="Arial" w:cs="Arial"/>
                <w:bCs/>
                <w:sz w:val="20"/>
                <w:szCs w:val="20"/>
              </w:rPr>
            </w:pPr>
            <w:r w:rsidRPr="000C1770">
              <w:rPr>
                <w:rFonts w:ascii="Arial" w:eastAsia="Calibri" w:hAnsi="Arial" w:cs="Arial"/>
                <w:bCs/>
                <w:sz w:val="20"/>
                <w:szCs w:val="20"/>
              </w:rPr>
              <w:t>Wye Valley Hereford Grassland Association</w:t>
            </w:r>
          </w:p>
          <w:p w14:paraId="63E1C37F" w14:textId="22C51AE2" w:rsidR="000C1770" w:rsidRPr="000C1770" w:rsidRDefault="000C1770" w:rsidP="003B798D">
            <w:pPr>
              <w:pStyle w:val="ListParagraph"/>
              <w:numPr>
                <w:ilvl w:val="0"/>
                <w:numId w:val="16"/>
              </w:numPr>
              <w:ind w:left="360"/>
              <w:rPr>
                <w:rFonts w:ascii="Arial" w:eastAsia="Calibri" w:hAnsi="Arial" w:cs="Arial"/>
                <w:bCs/>
                <w:sz w:val="20"/>
                <w:szCs w:val="20"/>
              </w:rPr>
            </w:pPr>
            <w:r w:rsidRPr="000C1770">
              <w:rPr>
                <w:rFonts w:ascii="Arial" w:eastAsia="Calibri" w:hAnsi="Arial" w:cs="Arial"/>
                <w:bCs/>
                <w:sz w:val="20"/>
                <w:szCs w:val="20"/>
              </w:rPr>
              <w:t>Sustainable Management Schemes funded through R</w:t>
            </w:r>
            <w:r>
              <w:rPr>
                <w:rFonts w:ascii="Arial" w:eastAsia="Calibri" w:hAnsi="Arial" w:cs="Arial"/>
                <w:bCs/>
                <w:sz w:val="20"/>
                <w:szCs w:val="20"/>
              </w:rPr>
              <w:t>ural Development Programme</w:t>
            </w:r>
          </w:p>
          <w:p w14:paraId="5D044595" w14:textId="07EE4CE9" w:rsidR="000C1770" w:rsidRDefault="000C1770" w:rsidP="000C1770">
            <w:pPr>
              <w:rPr>
                <w:rFonts w:ascii="Arial" w:eastAsia="Calibri" w:hAnsi="Arial" w:cs="Arial"/>
                <w:bCs/>
                <w:sz w:val="20"/>
                <w:szCs w:val="20"/>
              </w:rPr>
            </w:pPr>
          </w:p>
          <w:p w14:paraId="5C0929B6" w14:textId="3DAABA1D" w:rsidR="000C1770" w:rsidRDefault="000C1770" w:rsidP="000C1770">
            <w:pPr>
              <w:rPr>
                <w:rFonts w:ascii="Arial" w:eastAsia="Calibri" w:hAnsi="Arial" w:cs="Arial"/>
                <w:bCs/>
                <w:sz w:val="20"/>
                <w:szCs w:val="20"/>
              </w:rPr>
            </w:pPr>
            <w:r>
              <w:rPr>
                <w:rFonts w:ascii="Arial" w:eastAsia="Calibri" w:hAnsi="Arial" w:cs="Arial"/>
                <w:bCs/>
                <w:sz w:val="20"/>
                <w:szCs w:val="20"/>
              </w:rPr>
              <w:t>Research needed:</w:t>
            </w:r>
          </w:p>
          <w:p w14:paraId="6B712F3E" w14:textId="77777777" w:rsidR="0061556A" w:rsidRDefault="0061556A" w:rsidP="000C1770">
            <w:pPr>
              <w:rPr>
                <w:rFonts w:ascii="Arial" w:eastAsia="Calibri" w:hAnsi="Arial" w:cs="Arial"/>
                <w:bCs/>
                <w:sz w:val="20"/>
                <w:szCs w:val="20"/>
              </w:rPr>
            </w:pPr>
          </w:p>
          <w:p w14:paraId="59B2C26D" w14:textId="55139613" w:rsidR="000C1770" w:rsidRDefault="000C1770" w:rsidP="000C1770">
            <w:pPr>
              <w:rPr>
                <w:rFonts w:ascii="Arial" w:eastAsia="Calibri" w:hAnsi="Arial" w:cs="Arial"/>
                <w:bCs/>
                <w:sz w:val="20"/>
                <w:szCs w:val="20"/>
              </w:rPr>
            </w:pPr>
            <w:r>
              <w:rPr>
                <w:rFonts w:ascii="Arial" w:eastAsia="Calibri" w:hAnsi="Arial" w:cs="Arial"/>
                <w:bCs/>
                <w:sz w:val="20"/>
                <w:szCs w:val="20"/>
              </w:rPr>
              <w:t>Map where we can grow crops and capabilities of the Welsh Landscape</w:t>
            </w:r>
          </w:p>
          <w:p w14:paraId="61415168" w14:textId="18346650" w:rsidR="005F519E" w:rsidRDefault="005F519E" w:rsidP="000C1770">
            <w:pPr>
              <w:rPr>
                <w:rFonts w:ascii="Arial" w:eastAsia="Calibri" w:hAnsi="Arial" w:cs="Arial"/>
                <w:bCs/>
                <w:sz w:val="20"/>
                <w:szCs w:val="20"/>
              </w:rPr>
            </w:pPr>
            <w:r>
              <w:rPr>
                <w:rFonts w:ascii="Arial" w:eastAsia="Calibri" w:hAnsi="Arial" w:cs="Arial"/>
                <w:bCs/>
                <w:sz w:val="20"/>
                <w:szCs w:val="20"/>
              </w:rPr>
              <w:t>Map circular economy &amp; FE relationships with Food and develop a narrative for Wales on this agenda.</w:t>
            </w:r>
          </w:p>
          <w:p w14:paraId="2D45D997" w14:textId="7AD38024" w:rsidR="005F519E" w:rsidRDefault="005F519E" w:rsidP="000C1770">
            <w:pPr>
              <w:rPr>
                <w:rFonts w:ascii="Arial" w:eastAsia="Calibri" w:hAnsi="Arial" w:cs="Arial"/>
                <w:bCs/>
                <w:sz w:val="20"/>
                <w:szCs w:val="20"/>
              </w:rPr>
            </w:pPr>
            <w:r>
              <w:rPr>
                <w:rFonts w:ascii="Arial" w:eastAsia="Calibri" w:hAnsi="Arial" w:cs="Arial"/>
                <w:bCs/>
                <w:sz w:val="20"/>
                <w:szCs w:val="20"/>
              </w:rPr>
              <w:t>Applied experimental research on farm supply chains [and contribution to FE?]</w:t>
            </w:r>
          </w:p>
          <w:p w14:paraId="55D2980B" w14:textId="77777777" w:rsidR="000C1770" w:rsidRPr="006D214D" w:rsidRDefault="000C1770" w:rsidP="000C1770">
            <w:pPr>
              <w:rPr>
                <w:rFonts w:ascii="Arial" w:eastAsia="Calibri" w:hAnsi="Arial" w:cs="Arial"/>
                <w:bCs/>
                <w:sz w:val="20"/>
                <w:szCs w:val="20"/>
              </w:rPr>
            </w:pPr>
          </w:p>
          <w:p w14:paraId="619A4072" w14:textId="7061A4D1" w:rsidR="006D214D" w:rsidRPr="006D214D" w:rsidRDefault="006D214D" w:rsidP="00AF72D7">
            <w:pPr>
              <w:rPr>
                <w:rFonts w:ascii="Arial" w:eastAsia="Calibri" w:hAnsi="Arial" w:cs="Arial"/>
                <w:bCs/>
                <w:sz w:val="20"/>
                <w:szCs w:val="20"/>
              </w:rPr>
            </w:pPr>
          </w:p>
        </w:tc>
      </w:tr>
    </w:tbl>
    <w:p w14:paraId="59826742" w14:textId="087524C6" w:rsidR="00B55092" w:rsidRDefault="00B55092" w:rsidP="00986F67">
      <w:pPr>
        <w:pStyle w:val="ListParagraph"/>
        <w:spacing w:after="0" w:line="240" w:lineRule="auto"/>
        <w:ind w:left="644"/>
        <w:rPr>
          <w:rFonts w:ascii="Arial" w:eastAsia="Calibri" w:hAnsi="Arial" w:cs="Arial"/>
          <w:bCs/>
        </w:rPr>
      </w:pPr>
    </w:p>
    <w:p w14:paraId="111066BF" w14:textId="590B6003" w:rsidR="00986F67" w:rsidRDefault="00986F67" w:rsidP="00986F67">
      <w:pPr>
        <w:spacing w:line="240" w:lineRule="auto"/>
        <w:rPr>
          <w:rFonts w:ascii="Arial" w:eastAsia="Calibri" w:hAnsi="Arial" w:cs="Arial"/>
          <w:bCs/>
        </w:rPr>
      </w:pPr>
      <w:r>
        <w:rPr>
          <w:rFonts w:ascii="Arial" w:eastAsia="Calibri" w:hAnsi="Arial" w:cs="Arial"/>
          <w:bCs/>
        </w:rPr>
        <w:br w:type="page"/>
      </w:r>
    </w:p>
    <w:p w14:paraId="770268AE" w14:textId="2281E36A" w:rsidR="00FE42CE" w:rsidRPr="0061556A" w:rsidRDefault="0061556A" w:rsidP="0061556A">
      <w:pPr>
        <w:pStyle w:val="ListParagraph"/>
        <w:numPr>
          <w:ilvl w:val="0"/>
          <w:numId w:val="1"/>
        </w:numPr>
        <w:rPr>
          <w:rFonts w:ascii="Arial" w:eastAsiaTheme="minorEastAsia" w:hAnsi="Arial" w:cs="Arial"/>
          <w:color w:val="000000" w:themeColor="text1"/>
          <w:kern w:val="24"/>
          <w:lang w:val="en-US" w:eastAsia="en-GB"/>
        </w:rPr>
      </w:pPr>
      <w:r w:rsidRPr="0061556A">
        <w:rPr>
          <w:rFonts w:ascii="Arial" w:eastAsiaTheme="minorEastAsia" w:hAnsi="Arial" w:cs="Arial"/>
          <w:b/>
          <w:bCs/>
          <w:color w:val="000000" w:themeColor="text1"/>
          <w:kern w:val="24"/>
          <w:lang w:val="en-US" w:eastAsia="en-GB"/>
        </w:rPr>
        <w:lastRenderedPageBreak/>
        <w:t>ENERGY</w:t>
      </w:r>
      <w:r>
        <w:rPr>
          <w:rFonts w:ascii="Arial" w:eastAsiaTheme="minorEastAsia" w:hAnsi="Arial" w:cs="Arial"/>
          <w:color w:val="000000" w:themeColor="text1"/>
          <w:kern w:val="24"/>
          <w:lang w:val="en-US" w:eastAsia="en-GB"/>
        </w:rPr>
        <w:t xml:space="preserve"> </w:t>
      </w:r>
      <w:r w:rsidRPr="0061556A">
        <w:rPr>
          <w:rFonts w:ascii="Arial" w:eastAsiaTheme="minorEastAsia" w:hAnsi="Arial" w:cs="Arial"/>
          <w:color w:val="000000" w:themeColor="text1"/>
          <w:kern w:val="24"/>
          <w:lang w:val="en-US" w:eastAsia="en-GB"/>
        </w:rPr>
        <w:t xml:space="preserve">The following table summarises the information provided by attendees on </w:t>
      </w:r>
      <w:r>
        <w:rPr>
          <w:rFonts w:ascii="Arial" w:eastAsiaTheme="minorEastAsia" w:hAnsi="Arial" w:cs="Arial"/>
          <w:color w:val="000000" w:themeColor="text1"/>
          <w:kern w:val="24"/>
          <w:lang w:val="en-US" w:eastAsia="en-GB"/>
        </w:rPr>
        <w:t>energy, environment and decarbonisation.</w:t>
      </w:r>
    </w:p>
    <w:tbl>
      <w:tblPr>
        <w:tblStyle w:val="TableGrid"/>
        <w:tblW w:w="0" w:type="auto"/>
        <w:tblInd w:w="534" w:type="dxa"/>
        <w:tblLook w:val="04A0" w:firstRow="1" w:lastRow="0" w:firstColumn="1" w:lastColumn="0" w:noHBand="0" w:noVBand="1"/>
      </w:tblPr>
      <w:tblGrid>
        <w:gridCol w:w="6237"/>
        <w:gridCol w:w="3911"/>
      </w:tblGrid>
      <w:tr w:rsidR="00FE42CE" w14:paraId="6233390C" w14:textId="77777777" w:rsidTr="001C4AA5">
        <w:tc>
          <w:tcPr>
            <w:tcW w:w="6237" w:type="dxa"/>
          </w:tcPr>
          <w:p w14:paraId="1F77B537" w14:textId="2A5473C5" w:rsidR="0061556A" w:rsidRDefault="0061556A" w:rsidP="0061556A">
            <w:pPr>
              <w:rPr>
                <w:rFonts w:ascii="Arial" w:eastAsia="Calibri" w:hAnsi="Arial" w:cs="Arial"/>
                <w:b/>
                <w:sz w:val="20"/>
                <w:szCs w:val="20"/>
              </w:rPr>
            </w:pPr>
            <w:r w:rsidRPr="0061556A">
              <w:rPr>
                <w:rFonts w:ascii="Arial" w:eastAsia="Calibri" w:hAnsi="Arial" w:cs="Arial"/>
                <w:b/>
                <w:sz w:val="20"/>
                <w:szCs w:val="20"/>
              </w:rPr>
              <w:t>What is the relationship between energy, environment and the Foundational Economy?</w:t>
            </w:r>
          </w:p>
          <w:p w14:paraId="04EA06A4" w14:textId="3E029D95" w:rsidR="00F51EFB" w:rsidRDefault="00F51EFB" w:rsidP="0061556A">
            <w:pPr>
              <w:rPr>
                <w:rFonts w:ascii="Arial" w:eastAsia="Calibri" w:hAnsi="Arial" w:cs="Arial"/>
                <w:b/>
                <w:sz w:val="20"/>
                <w:szCs w:val="20"/>
              </w:rPr>
            </w:pPr>
          </w:p>
          <w:p w14:paraId="0E52426B" w14:textId="2F40B2C3" w:rsidR="005E5246" w:rsidRDefault="00F51EFB" w:rsidP="005E5246">
            <w:pPr>
              <w:rPr>
                <w:rFonts w:ascii="Arial" w:eastAsia="Calibri" w:hAnsi="Arial" w:cs="Arial"/>
                <w:bCs/>
                <w:sz w:val="20"/>
                <w:szCs w:val="20"/>
              </w:rPr>
            </w:pPr>
            <w:r w:rsidRPr="00F51EFB">
              <w:rPr>
                <w:rFonts w:ascii="Arial" w:eastAsia="Calibri" w:hAnsi="Arial" w:cs="Arial"/>
                <w:bCs/>
                <w:sz w:val="20"/>
                <w:szCs w:val="20"/>
              </w:rPr>
              <w:t>Massive investment is needed in infrastructure</w:t>
            </w:r>
            <w:r>
              <w:rPr>
                <w:rFonts w:ascii="Arial" w:eastAsia="Calibri" w:hAnsi="Arial" w:cs="Arial"/>
                <w:bCs/>
                <w:sz w:val="20"/>
                <w:szCs w:val="20"/>
              </w:rPr>
              <w:t xml:space="preserve"> in Wales</w:t>
            </w:r>
            <w:r w:rsidRPr="00F51EFB">
              <w:rPr>
                <w:rFonts w:ascii="Arial" w:eastAsia="Calibri" w:hAnsi="Arial" w:cs="Arial"/>
                <w:bCs/>
                <w:sz w:val="20"/>
                <w:szCs w:val="20"/>
              </w:rPr>
              <w:t xml:space="preserve"> to support </w:t>
            </w:r>
            <w:r w:rsidR="005E5246" w:rsidRPr="00F51EFB">
              <w:rPr>
                <w:rFonts w:ascii="Arial" w:eastAsia="Calibri" w:hAnsi="Arial" w:cs="Arial"/>
                <w:bCs/>
                <w:sz w:val="20"/>
                <w:szCs w:val="20"/>
              </w:rPr>
              <w:t xml:space="preserve">energy </w:t>
            </w:r>
            <w:r w:rsidR="005E5246">
              <w:rPr>
                <w:rFonts w:ascii="Arial" w:eastAsia="Calibri" w:hAnsi="Arial" w:cs="Arial"/>
                <w:bCs/>
                <w:sz w:val="20"/>
                <w:szCs w:val="20"/>
              </w:rPr>
              <w:t xml:space="preserve">distribution, </w:t>
            </w:r>
            <w:r w:rsidRPr="00F51EFB">
              <w:rPr>
                <w:rFonts w:ascii="Arial" w:eastAsia="Calibri" w:hAnsi="Arial" w:cs="Arial"/>
                <w:bCs/>
                <w:sz w:val="20"/>
                <w:szCs w:val="20"/>
              </w:rPr>
              <w:t>local energy generation</w:t>
            </w:r>
            <w:r>
              <w:rPr>
                <w:rFonts w:ascii="Arial" w:eastAsia="Calibri" w:hAnsi="Arial" w:cs="Arial"/>
                <w:bCs/>
                <w:sz w:val="20"/>
                <w:szCs w:val="20"/>
              </w:rPr>
              <w:t xml:space="preserve"> and storag</w:t>
            </w:r>
            <w:r w:rsidR="005E5246">
              <w:rPr>
                <w:rFonts w:ascii="Arial" w:eastAsia="Calibri" w:hAnsi="Arial" w:cs="Arial"/>
                <w:bCs/>
                <w:sz w:val="20"/>
                <w:szCs w:val="20"/>
              </w:rPr>
              <w:t xml:space="preserve">e. </w:t>
            </w:r>
          </w:p>
          <w:p w14:paraId="2AEDB057" w14:textId="77777777" w:rsidR="009736AD" w:rsidRDefault="009736AD" w:rsidP="009736AD">
            <w:pPr>
              <w:rPr>
                <w:rFonts w:ascii="Arial" w:eastAsia="Calibri" w:hAnsi="Arial" w:cs="Arial"/>
                <w:bCs/>
                <w:sz w:val="20"/>
                <w:szCs w:val="20"/>
              </w:rPr>
            </w:pPr>
          </w:p>
          <w:p w14:paraId="0E1AC639" w14:textId="3433310E" w:rsidR="009736AD" w:rsidRDefault="009736AD" w:rsidP="009736AD">
            <w:pPr>
              <w:rPr>
                <w:rFonts w:ascii="Arial" w:eastAsia="Calibri" w:hAnsi="Arial" w:cs="Arial"/>
                <w:bCs/>
                <w:sz w:val="20"/>
                <w:szCs w:val="20"/>
              </w:rPr>
            </w:pPr>
            <w:r w:rsidRPr="004601B4">
              <w:rPr>
                <w:rFonts w:ascii="Arial" w:eastAsia="Calibri" w:hAnsi="Arial" w:cs="Arial"/>
                <w:bCs/>
                <w:sz w:val="20"/>
                <w:szCs w:val="20"/>
              </w:rPr>
              <w:t xml:space="preserve">Planning policy; absence of an effective grid across Wales implies a policy need. </w:t>
            </w:r>
          </w:p>
          <w:p w14:paraId="6F692A03" w14:textId="77777777" w:rsidR="005E5246" w:rsidRDefault="005E5246" w:rsidP="005E5246">
            <w:pPr>
              <w:rPr>
                <w:rFonts w:ascii="Arial" w:eastAsia="Calibri" w:hAnsi="Arial" w:cs="Arial"/>
                <w:bCs/>
                <w:sz w:val="20"/>
                <w:szCs w:val="20"/>
              </w:rPr>
            </w:pPr>
          </w:p>
          <w:p w14:paraId="42A97E7A" w14:textId="04CAB407" w:rsidR="005E5246" w:rsidRDefault="005E5246" w:rsidP="005E5246">
            <w:pPr>
              <w:rPr>
                <w:rFonts w:ascii="Arial" w:eastAsia="Calibri" w:hAnsi="Arial" w:cs="Arial"/>
                <w:bCs/>
                <w:sz w:val="20"/>
                <w:szCs w:val="20"/>
              </w:rPr>
            </w:pPr>
            <w:r>
              <w:rPr>
                <w:rFonts w:ascii="Arial" w:eastAsia="Calibri" w:hAnsi="Arial" w:cs="Arial"/>
                <w:bCs/>
                <w:sz w:val="20"/>
                <w:szCs w:val="20"/>
              </w:rPr>
              <w:t>Sophisticated systems of IT are also required to manage local supply and demand.</w:t>
            </w:r>
          </w:p>
          <w:p w14:paraId="58612915" w14:textId="2271E67E" w:rsidR="00F51EFB" w:rsidRDefault="00F51EFB" w:rsidP="0061556A">
            <w:pPr>
              <w:rPr>
                <w:rFonts w:ascii="Arial" w:eastAsia="Calibri" w:hAnsi="Arial" w:cs="Arial"/>
                <w:bCs/>
                <w:sz w:val="20"/>
                <w:szCs w:val="20"/>
              </w:rPr>
            </w:pPr>
          </w:p>
          <w:p w14:paraId="3AD45E3E" w14:textId="77777777" w:rsidR="005E5246" w:rsidRDefault="005E5246" w:rsidP="005E5246">
            <w:pPr>
              <w:rPr>
                <w:rFonts w:ascii="Arial" w:eastAsia="Calibri" w:hAnsi="Arial" w:cs="Arial"/>
                <w:bCs/>
                <w:sz w:val="20"/>
                <w:szCs w:val="20"/>
              </w:rPr>
            </w:pPr>
            <w:r w:rsidRPr="00F51EFB">
              <w:rPr>
                <w:rFonts w:ascii="Arial" w:eastAsia="Calibri" w:hAnsi="Arial" w:cs="Arial"/>
                <w:bCs/>
                <w:sz w:val="20"/>
                <w:szCs w:val="20"/>
              </w:rPr>
              <w:t xml:space="preserve">Likely to always be a need for big scale generation - maybe with a percentage of community ownership. </w:t>
            </w:r>
            <w:r>
              <w:rPr>
                <w:rFonts w:ascii="Arial" w:eastAsia="Calibri" w:hAnsi="Arial" w:cs="Arial"/>
                <w:bCs/>
                <w:sz w:val="20"/>
                <w:szCs w:val="20"/>
              </w:rPr>
              <w:t>Targets for community energy generation are relatively low [in comparison to what?]</w:t>
            </w:r>
          </w:p>
          <w:p w14:paraId="13E9AC75" w14:textId="77777777" w:rsidR="005E5246" w:rsidRDefault="005E5246" w:rsidP="0061556A">
            <w:pPr>
              <w:rPr>
                <w:rFonts w:ascii="Arial" w:eastAsia="Calibri" w:hAnsi="Arial" w:cs="Arial"/>
                <w:bCs/>
                <w:sz w:val="20"/>
                <w:szCs w:val="20"/>
              </w:rPr>
            </w:pPr>
          </w:p>
          <w:p w14:paraId="083E0C3E" w14:textId="4F685A73" w:rsidR="005E5246" w:rsidRDefault="005E5246" w:rsidP="005E5246">
            <w:pPr>
              <w:rPr>
                <w:rFonts w:ascii="Arial" w:eastAsia="Calibri" w:hAnsi="Arial" w:cs="Arial"/>
                <w:bCs/>
                <w:sz w:val="20"/>
                <w:szCs w:val="20"/>
              </w:rPr>
            </w:pPr>
            <w:r w:rsidRPr="00F51EFB">
              <w:rPr>
                <w:rFonts w:ascii="Arial" w:eastAsia="Calibri" w:hAnsi="Arial" w:cs="Arial"/>
                <w:bCs/>
                <w:sz w:val="20"/>
                <w:szCs w:val="20"/>
              </w:rPr>
              <w:t>Cost of grid-connection is prohibitive to many local energy projects.</w:t>
            </w:r>
          </w:p>
          <w:p w14:paraId="7162C2E5" w14:textId="77777777" w:rsidR="005E5246" w:rsidRPr="00F51EFB" w:rsidRDefault="005E5246" w:rsidP="005E5246">
            <w:pPr>
              <w:rPr>
                <w:rFonts w:ascii="Arial" w:eastAsia="Calibri" w:hAnsi="Arial" w:cs="Arial"/>
                <w:bCs/>
                <w:sz w:val="20"/>
                <w:szCs w:val="20"/>
              </w:rPr>
            </w:pPr>
          </w:p>
          <w:p w14:paraId="2D2B679A" w14:textId="0AF0DD5A" w:rsidR="00F51EFB" w:rsidRDefault="00F51EFB" w:rsidP="0061556A">
            <w:pPr>
              <w:rPr>
                <w:rFonts w:ascii="Arial" w:eastAsia="Calibri" w:hAnsi="Arial" w:cs="Arial"/>
                <w:bCs/>
                <w:sz w:val="20"/>
                <w:szCs w:val="20"/>
              </w:rPr>
            </w:pPr>
            <w:r>
              <w:rPr>
                <w:rFonts w:ascii="Arial" w:eastAsia="Calibri" w:hAnsi="Arial" w:cs="Arial"/>
                <w:bCs/>
                <w:sz w:val="20"/>
                <w:szCs w:val="20"/>
              </w:rPr>
              <w:t>Wales is well placed to produce more renewable energy than it uses.</w:t>
            </w:r>
          </w:p>
          <w:p w14:paraId="55688289" w14:textId="77777777" w:rsidR="00101D80" w:rsidRPr="00101D80" w:rsidRDefault="00101D80" w:rsidP="0061556A">
            <w:pPr>
              <w:rPr>
                <w:rFonts w:ascii="Arial" w:eastAsia="Calibri" w:hAnsi="Arial" w:cs="Arial"/>
                <w:bCs/>
                <w:sz w:val="20"/>
                <w:szCs w:val="20"/>
              </w:rPr>
            </w:pPr>
          </w:p>
          <w:p w14:paraId="273CE827" w14:textId="66A2F7C2" w:rsidR="00044DF6" w:rsidRDefault="00044DF6" w:rsidP="00044DF6">
            <w:pPr>
              <w:rPr>
                <w:rFonts w:ascii="Arial" w:eastAsia="Calibri" w:hAnsi="Arial" w:cs="Arial"/>
                <w:bCs/>
                <w:sz w:val="20"/>
                <w:szCs w:val="20"/>
              </w:rPr>
            </w:pPr>
            <w:r w:rsidRPr="004601B4">
              <w:rPr>
                <w:rFonts w:ascii="Arial" w:eastAsia="Calibri" w:hAnsi="Arial" w:cs="Arial"/>
                <w:bCs/>
                <w:sz w:val="20"/>
                <w:szCs w:val="20"/>
              </w:rPr>
              <w:t xml:space="preserve">De-carbing homes - means new jobs, high low carbon skills, stronger supply chains, more local renewables generations - and opportunities to engage communities to help support transition/local sustainability. </w:t>
            </w:r>
          </w:p>
          <w:p w14:paraId="1507B448" w14:textId="77777777" w:rsidR="00044DF6" w:rsidRPr="004601B4" w:rsidRDefault="00044DF6" w:rsidP="00044DF6">
            <w:pPr>
              <w:rPr>
                <w:rFonts w:ascii="Arial" w:eastAsia="Calibri" w:hAnsi="Arial" w:cs="Arial"/>
                <w:bCs/>
                <w:sz w:val="20"/>
                <w:szCs w:val="20"/>
              </w:rPr>
            </w:pPr>
          </w:p>
          <w:p w14:paraId="65591F57" w14:textId="792075E1" w:rsidR="00F51EFB" w:rsidRPr="00F51EFB" w:rsidRDefault="00F51EFB" w:rsidP="00F51EFB">
            <w:pPr>
              <w:rPr>
                <w:rFonts w:ascii="Arial" w:eastAsia="Calibri" w:hAnsi="Arial" w:cs="Arial"/>
                <w:bCs/>
                <w:sz w:val="20"/>
                <w:szCs w:val="20"/>
              </w:rPr>
            </w:pPr>
            <w:r w:rsidRPr="00F51EFB">
              <w:rPr>
                <w:rFonts w:ascii="Arial" w:eastAsia="Calibri" w:hAnsi="Arial" w:cs="Arial"/>
                <w:bCs/>
                <w:sz w:val="20"/>
                <w:szCs w:val="20"/>
              </w:rPr>
              <w:t xml:space="preserve">Local doesn't always mean lowest carbon. </w:t>
            </w:r>
            <w:r w:rsidR="005E5246">
              <w:rPr>
                <w:rFonts w:ascii="Arial" w:eastAsia="Calibri" w:hAnsi="Arial" w:cs="Arial"/>
                <w:bCs/>
                <w:sz w:val="20"/>
                <w:szCs w:val="20"/>
              </w:rPr>
              <w:t>There can</w:t>
            </w:r>
            <w:r w:rsidRPr="00F51EFB">
              <w:rPr>
                <w:rFonts w:ascii="Arial" w:eastAsia="Calibri" w:hAnsi="Arial" w:cs="Arial"/>
                <w:bCs/>
                <w:sz w:val="20"/>
                <w:szCs w:val="20"/>
              </w:rPr>
              <w:t xml:space="preserve"> be trade-offs.</w:t>
            </w:r>
          </w:p>
          <w:p w14:paraId="7363B4A7" w14:textId="32004533" w:rsidR="00F51EFB" w:rsidRPr="00F51EFB" w:rsidRDefault="00F51EFB" w:rsidP="00F51EFB">
            <w:pPr>
              <w:rPr>
                <w:rFonts w:ascii="Arial" w:eastAsia="Calibri" w:hAnsi="Arial" w:cs="Arial"/>
                <w:bCs/>
                <w:sz w:val="20"/>
                <w:szCs w:val="20"/>
              </w:rPr>
            </w:pPr>
          </w:p>
          <w:p w14:paraId="25ACAC33" w14:textId="6C2710EF" w:rsidR="005E5246" w:rsidRDefault="00101D80" w:rsidP="00F51EFB">
            <w:pPr>
              <w:rPr>
                <w:rFonts w:ascii="Arial" w:eastAsia="Calibri" w:hAnsi="Arial" w:cs="Arial"/>
                <w:bCs/>
                <w:sz w:val="20"/>
                <w:szCs w:val="20"/>
              </w:rPr>
            </w:pPr>
            <w:r w:rsidRPr="00101D80">
              <w:rPr>
                <w:rFonts w:ascii="Arial" w:eastAsia="Calibri" w:hAnsi="Arial" w:cs="Arial"/>
                <w:bCs/>
                <w:sz w:val="20"/>
                <w:szCs w:val="20"/>
              </w:rPr>
              <w:t xml:space="preserve">Low carbon communities project </w:t>
            </w:r>
            <w:r>
              <w:rPr>
                <w:rFonts w:ascii="Arial" w:eastAsia="Calibri" w:hAnsi="Arial" w:cs="Arial"/>
                <w:bCs/>
                <w:sz w:val="20"/>
                <w:szCs w:val="20"/>
              </w:rPr>
              <w:t>(</w:t>
            </w:r>
            <w:r w:rsidRPr="00101D80">
              <w:rPr>
                <w:rFonts w:ascii="Arial" w:eastAsia="Calibri" w:hAnsi="Arial" w:cs="Arial"/>
                <w:bCs/>
                <w:sz w:val="20"/>
                <w:szCs w:val="20"/>
              </w:rPr>
              <w:t>10 years ago</w:t>
            </w:r>
            <w:r>
              <w:rPr>
                <w:rFonts w:ascii="Arial" w:eastAsia="Calibri" w:hAnsi="Arial" w:cs="Arial"/>
                <w:bCs/>
                <w:sz w:val="20"/>
                <w:szCs w:val="20"/>
              </w:rPr>
              <w:t xml:space="preserve">) </w:t>
            </w:r>
            <w:r w:rsidRPr="00101D80">
              <w:rPr>
                <w:rFonts w:ascii="Arial" w:eastAsia="Calibri" w:hAnsi="Arial" w:cs="Arial"/>
                <w:bCs/>
                <w:sz w:val="20"/>
                <w:szCs w:val="20"/>
              </w:rPr>
              <w:t xml:space="preserve">offered good insight into how to enable community decarb. </w:t>
            </w:r>
            <w:r>
              <w:rPr>
                <w:rFonts w:ascii="Arial" w:eastAsia="Calibri" w:hAnsi="Arial" w:cs="Arial"/>
                <w:bCs/>
                <w:sz w:val="20"/>
                <w:szCs w:val="20"/>
              </w:rPr>
              <w:t>This would include e</w:t>
            </w:r>
            <w:r w:rsidRPr="00101D80">
              <w:rPr>
                <w:rFonts w:ascii="Arial" w:eastAsia="Calibri" w:hAnsi="Arial" w:cs="Arial"/>
                <w:bCs/>
                <w:sz w:val="20"/>
                <w:szCs w:val="20"/>
              </w:rPr>
              <w:t>mbedding advice and development jobs in the community they are serving.</w:t>
            </w:r>
          </w:p>
          <w:p w14:paraId="4108635C" w14:textId="77777777" w:rsidR="005E5246" w:rsidRDefault="005E5246" w:rsidP="00F51EFB">
            <w:pPr>
              <w:rPr>
                <w:rFonts w:ascii="Arial" w:eastAsia="Calibri" w:hAnsi="Arial" w:cs="Arial"/>
                <w:bCs/>
                <w:sz w:val="20"/>
                <w:szCs w:val="20"/>
              </w:rPr>
            </w:pPr>
          </w:p>
          <w:p w14:paraId="090A4F6A" w14:textId="2BD8B471" w:rsidR="004601B4" w:rsidRDefault="004601B4" w:rsidP="004601B4">
            <w:pPr>
              <w:rPr>
                <w:rFonts w:ascii="Arial" w:eastAsia="Calibri" w:hAnsi="Arial" w:cs="Arial"/>
                <w:bCs/>
                <w:sz w:val="20"/>
                <w:szCs w:val="20"/>
              </w:rPr>
            </w:pPr>
            <w:r w:rsidRPr="004601B4">
              <w:rPr>
                <w:rFonts w:ascii="Arial" w:eastAsia="Calibri" w:hAnsi="Arial" w:cs="Arial"/>
                <w:bCs/>
                <w:sz w:val="20"/>
                <w:szCs w:val="20"/>
              </w:rPr>
              <w:t xml:space="preserve">Community ownership of energy generation can potentially reduce community opposition (onshore wind). </w:t>
            </w:r>
          </w:p>
          <w:p w14:paraId="338F26AC" w14:textId="77777777" w:rsidR="00044DF6" w:rsidRPr="004601B4" w:rsidRDefault="00044DF6" w:rsidP="004601B4">
            <w:pPr>
              <w:rPr>
                <w:rFonts w:ascii="Arial" w:eastAsia="Calibri" w:hAnsi="Arial" w:cs="Arial"/>
                <w:bCs/>
                <w:sz w:val="20"/>
                <w:szCs w:val="20"/>
              </w:rPr>
            </w:pPr>
          </w:p>
          <w:p w14:paraId="306B9FA8" w14:textId="77777777" w:rsidR="00044DF6" w:rsidRPr="004601B4" w:rsidRDefault="00044DF6" w:rsidP="00044DF6">
            <w:pPr>
              <w:rPr>
                <w:rFonts w:ascii="Arial" w:eastAsia="Calibri" w:hAnsi="Arial" w:cs="Arial"/>
                <w:bCs/>
                <w:sz w:val="20"/>
                <w:szCs w:val="20"/>
              </w:rPr>
            </w:pPr>
            <w:r w:rsidRPr="004601B4">
              <w:rPr>
                <w:rFonts w:ascii="Arial" w:eastAsia="Calibri" w:hAnsi="Arial" w:cs="Arial"/>
                <w:bCs/>
                <w:sz w:val="20"/>
                <w:szCs w:val="20"/>
              </w:rPr>
              <w:t>Is there potential to do a big round of knocking down inefficient houses and rebuild them to be carbon neutral? Involving compulsory purchase, the planning system.</w:t>
            </w:r>
          </w:p>
          <w:p w14:paraId="24959587" w14:textId="77777777" w:rsidR="003F6468" w:rsidRDefault="003F6468" w:rsidP="00A07C77">
            <w:pPr>
              <w:rPr>
                <w:rFonts w:ascii="Arial" w:eastAsia="Calibri" w:hAnsi="Arial" w:cs="Arial"/>
                <w:b/>
                <w:sz w:val="20"/>
                <w:szCs w:val="20"/>
              </w:rPr>
            </w:pPr>
          </w:p>
          <w:p w14:paraId="17AB5AE2" w14:textId="77777777" w:rsidR="00FE42CE" w:rsidRDefault="003F6468" w:rsidP="00A07C77">
            <w:pPr>
              <w:rPr>
                <w:rFonts w:ascii="Arial" w:eastAsia="Calibri" w:hAnsi="Arial" w:cs="Arial"/>
                <w:bCs/>
                <w:sz w:val="20"/>
                <w:szCs w:val="20"/>
              </w:rPr>
            </w:pPr>
            <w:r w:rsidRPr="003F6468">
              <w:rPr>
                <w:rFonts w:ascii="Arial" w:eastAsia="Calibri" w:hAnsi="Arial" w:cs="Arial"/>
                <w:bCs/>
                <w:sz w:val="20"/>
                <w:szCs w:val="20"/>
              </w:rPr>
              <w:t>WCVA/Environment Wales showed that behaviour change could deliver carbon reductions equivalent to technological ones in some instances.</w:t>
            </w:r>
          </w:p>
          <w:p w14:paraId="14E06DD1" w14:textId="764D89C6" w:rsidR="009736AD" w:rsidRPr="003F6468" w:rsidRDefault="009736AD" w:rsidP="00A07C77">
            <w:pPr>
              <w:rPr>
                <w:rFonts w:ascii="Arial" w:eastAsia="Calibri" w:hAnsi="Arial" w:cs="Arial"/>
                <w:bCs/>
                <w:sz w:val="20"/>
                <w:szCs w:val="20"/>
              </w:rPr>
            </w:pPr>
          </w:p>
        </w:tc>
        <w:tc>
          <w:tcPr>
            <w:tcW w:w="3911" w:type="dxa"/>
          </w:tcPr>
          <w:p w14:paraId="606156D5" w14:textId="77777777" w:rsidR="0061556A" w:rsidRPr="0061556A" w:rsidRDefault="0061556A" w:rsidP="0061556A">
            <w:pPr>
              <w:rPr>
                <w:rFonts w:ascii="Arial" w:eastAsia="Calibri" w:hAnsi="Arial" w:cs="Arial"/>
                <w:b/>
                <w:sz w:val="20"/>
                <w:szCs w:val="20"/>
              </w:rPr>
            </w:pPr>
            <w:r w:rsidRPr="0061556A">
              <w:rPr>
                <w:rFonts w:ascii="Arial" w:eastAsia="Calibri" w:hAnsi="Arial" w:cs="Arial"/>
                <w:b/>
                <w:sz w:val="20"/>
                <w:szCs w:val="20"/>
              </w:rPr>
              <w:t>What relevant policy/strategy can help to achieve these outcomes?</w:t>
            </w:r>
          </w:p>
          <w:p w14:paraId="3125F583" w14:textId="77777777" w:rsidR="00FE42CE" w:rsidRDefault="00FE42CE" w:rsidP="00442EBB">
            <w:pPr>
              <w:rPr>
                <w:rFonts w:ascii="Arial" w:eastAsia="Calibri" w:hAnsi="Arial" w:cs="Arial"/>
                <w:b/>
                <w:sz w:val="20"/>
                <w:szCs w:val="20"/>
              </w:rPr>
            </w:pPr>
          </w:p>
          <w:p w14:paraId="4C4AC147" w14:textId="77777777" w:rsidR="00F51EFB" w:rsidRDefault="004601B4" w:rsidP="00442EBB">
            <w:pPr>
              <w:rPr>
                <w:rFonts w:ascii="Arial" w:eastAsia="Calibri" w:hAnsi="Arial" w:cs="Arial"/>
                <w:bCs/>
                <w:sz w:val="20"/>
                <w:szCs w:val="20"/>
              </w:rPr>
            </w:pPr>
            <w:r>
              <w:rPr>
                <w:rFonts w:ascii="Arial" w:eastAsia="Calibri" w:hAnsi="Arial" w:cs="Arial"/>
                <w:bCs/>
                <w:sz w:val="20"/>
                <w:szCs w:val="20"/>
              </w:rPr>
              <w:t xml:space="preserve">There are a raft of </w:t>
            </w:r>
            <w:r w:rsidRPr="0061556A">
              <w:rPr>
                <w:rFonts w:ascii="Arial" w:eastAsia="Calibri" w:hAnsi="Arial" w:cs="Arial"/>
                <w:bCs/>
                <w:sz w:val="20"/>
                <w:szCs w:val="20"/>
              </w:rPr>
              <w:t>strategies</w:t>
            </w:r>
            <w:r>
              <w:rPr>
                <w:rFonts w:ascii="Arial" w:eastAsia="Calibri" w:hAnsi="Arial" w:cs="Arial"/>
                <w:bCs/>
                <w:sz w:val="20"/>
                <w:szCs w:val="20"/>
              </w:rPr>
              <w:t xml:space="preserve"> [which need to better support, drive and co-ordinate FE activity on energy/decarbonisation?]:</w:t>
            </w:r>
          </w:p>
          <w:p w14:paraId="06F8873B" w14:textId="77777777" w:rsidR="00101D80" w:rsidRDefault="00101D80" w:rsidP="00044DF6">
            <w:pPr>
              <w:rPr>
                <w:rFonts w:ascii="Arial" w:eastAsia="Calibri" w:hAnsi="Arial" w:cs="Arial"/>
                <w:bCs/>
                <w:sz w:val="20"/>
                <w:szCs w:val="20"/>
              </w:rPr>
            </w:pPr>
          </w:p>
          <w:p w14:paraId="71E97D65" w14:textId="49BDEC87" w:rsidR="00A07C77" w:rsidRDefault="00A07C77" w:rsidP="00101D80">
            <w:pPr>
              <w:rPr>
                <w:rFonts w:ascii="Arial" w:eastAsia="Calibri" w:hAnsi="Arial" w:cs="Arial"/>
                <w:bCs/>
                <w:sz w:val="20"/>
                <w:szCs w:val="20"/>
              </w:rPr>
            </w:pPr>
            <w:r>
              <w:rPr>
                <w:rFonts w:ascii="Arial" w:eastAsia="Calibri" w:hAnsi="Arial" w:cs="Arial"/>
                <w:bCs/>
                <w:sz w:val="20"/>
                <w:szCs w:val="20"/>
              </w:rPr>
              <w:t>[Prosperity for All: A Low Carbon Wales (76 levers &amp; 24 interventions) many of which apply to FE sectors: skills; district heat; procurement; tourism; housing; homes; regulation; infrastructure; agriculture; land management.]</w:t>
            </w:r>
          </w:p>
          <w:p w14:paraId="3C89C758" w14:textId="77777777" w:rsidR="00A07C77" w:rsidRDefault="00A07C77" w:rsidP="00101D80">
            <w:pPr>
              <w:rPr>
                <w:rFonts w:ascii="Arial" w:eastAsia="Calibri" w:hAnsi="Arial" w:cs="Arial"/>
                <w:bCs/>
                <w:sz w:val="20"/>
                <w:szCs w:val="20"/>
              </w:rPr>
            </w:pPr>
          </w:p>
          <w:p w14:paraId="10BD92AA" w14:textId="1E91056C" w:rsidR="00101D80" w:rsidRPr="00F51EFB" w:rsidRDefault="00044DF6" w:rsidP="00101D80">
            <w:pPr>
              <w:rPr>
                <w:rFonts w:ascii="Arial" w:eastAsia="Calibri" w:hAnsi="Arial" w:cs="Arial"/>
                <w:bCs/>
                <w:sz w:val="20"/>
                <w:szCs w:val="20"/>
              </w:rPr>
            </w:pPr>
            <w:r w:rsidRPr="004601B4">
              <w:rPr>
                <w:rFonts w:ascii="Arial" w:eastAsia="Calibri" w:hAnsi="Arial" w:cs="Arial"/>
                <w:bCs/>
                <w:sz w:val="20"/>
                <w:szCs w:val="20"/>
              </w:rPr>
              <w:t xml:space="preserve">Better Wales Better Homes. </w:t>
            </w:r>
            <w:r w:rsidR="00101D80">
              <w:rPr>
                <w:rFonts w:ascii="Arial" w:eastAsia="Calibri" w:hAnsi="Arial" w:cs="Arial"/>
                <w:bCs/>
                <w:sz w:val="20"/>
                <w:szCs w:val="20"/>
              </w:rPr>
              <w:t>D</w:t>
            </w:r>
            <w:r w:rsidR="00101D80" w:rsidRPr="00F51EFB">
              <w:rPr>
                <w:rFonts w:ascii="Arial" w:eastAsia="Calibri" w:hAnsi="Arial" w:cs="Arial"/>
                <w:bCs/>
                <w:sz w:val="20"/>
                <w:szCs w:val="20"/>
              </w:rPr>
              <w:t>ecarbonis</w:t>
            </w:r>
            <w:r w:rsidR="00101D80">
              <w:rPr>
                <w:rFonts w:ascii="Arial" w:eastAsia="Calibri" w:hAnsi="Arial" w:cs="Arial"/>
                <w:bCs/>
                <w:sz w:val="20"/>
                <w:szCs w:val="20"/>
              </w:rPr>
              <w:t>ing</w:t>
            </w:r>
            <w:r w:rsidR="00101D80" w:rsidRPr="00F51EFB">
              <w:rPr>
                <w:rFonts w:ascii="Arial" w:eastAsia="Calibri" w:hAnsi="Arial" w:cs="Arial"/>
                <w:bCs/>
                <w:sz w:val="20"/>
                <w:szCs w:val="20"/>
              </w:rPr>
              <w:t xml:space="preserve"> 1.4 million </w:t>
            </w:r>
            <w:r w:rsidR="00101D80">
              <w:rPr>
                <w:rFonts w:ascii="Arial" w:eastAsia="Calibri" w:hAnsi="Arial" w:cs="Arial"/>
                <w:bCs/>
                <w:sz w:val="20"/>
                <w:szCs w:val="20"/>
              </w:rPr>
              <w:t>W</w:t>
            </w:r>
            <w:r w:rsidR="00101D80" w:rsidRPr="00F51EFB">
              <w:rPr>
                <w:rFonts w:ascii="Arial" w:eastAsia="Calibri" w:hAnsi="Arial" w:cs="Arial"/>
                <w:bCs/>
                <w:sz w:val="20"/>
                <w:szCs w:val="20"/>
              </w:rPr>
              <w:t>elsh homes</w:t>
            </w:r>
            <w:r w:rsidR="00101D80">
              <w:rPr>
                <w:rFonts w:ascii="Arial" w:eastAsia="Calibri" w:hAnsi="Arial" w:cs="Arial"/>
                <w:bCs/>
                <w:sz w:val="20"/>
                <w:szCs w:val="20"/>
              </w:rPr>
              <w:t xml:space="preserve"> through </w:t>
            </w:r>
            <w:r w:rsidR="00101D80" w:rsidRPr="005E5246">
              <w:rPr>
                <w:rFonts w:ascii="Arial" w:eastAsia="Calibri" w:hAnsi="Arial" w:cs="Arial"/>
                <w:bCs/>
                <w:i/>
                <w:iCs/>
                <w:sz w:val="20"/>
                <w:szCs w:val="20"/>
              </w:rPr>
              <w:t>Better Homes</w:t>
            </w:r>
            <w:r w:rsidR="00101D80">
              <w:rPr>
                <w:rFonts w:ascii="Arial" w:eastAsia="Calibri" w:hAnsi="Arial" w:cs="Arial"/>
                <w:bCs/>
                <w:sz w:val="20"/>
                <w:szCs w:val="20"/>
              </w:rPr>
              <w:t xml:space="preserve"> is </w:t>
            </w:r>
            <w:r w:rsidR="00101D80" w:rsidRPr="00F51EFB">
              <w:rPr>
                <w:rFonts w:ascii="Arial" w:eastAsia="Calibri" w:hAnsi="Arial" w:cs="Arial"/>
                <w:bCs/>
                <w:sz w:val="20"/>
                <w:szCs w:val="20"/>
              </w:rPr>
              <w:t xml:space="preserve">a major opportunity to help the transition to a low carbon economy.... </w:t>
            </w:r>
            <w:r w:rsidR="00101D80">
              <w:rPr>
                <w:rFonts w:ascii="Arial" w:eastAsia="Calibri" w:hAnsi="Arial" w:cs="Arial"/>
                <w:bCs/>
                <w:sz w:val="20"/>
                <w:szCs w:val="20"/>
              </w:rPr>
              <w:t>w</w:t>
            </w:r>
            <w:r w:rsidR="00101D80" w:rsidRPr="00F51EFB">
              <w:rPr>
                <w:rFonts w:ascii="Arial" w:eastAsia="Calibri" w:hAnsi="Arial" w:cs="Arial"/>
                <w:bCs/>
                <w:sz w:val="20"/>
                <w:szCs w:val="20"/>
              </w:rPr>
              <w:t xml:space="preserve">ith housing associations as actors </w:t>
            </w:r>
            <w:r w:rsidR="00101D80">
              <w:rPr>
                <w:rFonts w:ascii="Arial" w:eastAsia="Calibri" w:hAnsi="Arial" w:cs="Arial"/>
                <w:bCs/>
                <w:sz w:val="20"/>
                <w:szCs w:val="20"/>
              </w:rPr>
              <w:t xml:space="preserve">working on </w:t>
            </w:r>
            <w:r w:rsidR="00101D80" w:rsidRPr="00F51EFB">
              <w:rPr>
                <w:rFonts w:ascii="Arial" w:eastAsia="Calibri" w:hAnsi="Arial" w:cs="Arial"/>
                <w:bCs/>
                <w:sz w:val="20"/>
                <w:szCs w:val="20"/>
              </w:rPr>
              <w:t>150,000 homes.</w:t>
            </w:r>
          </w:p>
          <w:p w14:paraId="69E39B05" w14:textId="77777777" w:rsidR="00101D80" w:rsidRPr="004601B4" w:rsidRDefault="00101D80" w:rsidP="004601B4">
            <w:pPr>
              <w:rPr>
                <w:rFonts w:ascii="Arial" w:eastAsia="Calibri" w:hAnsi="Arial" w:cs="Arial"/>
                <w:bCs/>
                <w:sz w:val="20"/>
                <w:szCs w:val="20"/>
              </w:rPr>
            </w:pPr>
          </w:p>
          <w:p w14:paraId="51294FE4" w14:textId="0CCC26A4" w:rsidR="00101D80" w:rsidRDefault="004601B4" w:rsidP="004601B4">
            <w:pPr>
              <w:rPr>
                <w:rFonts w:ascii="Arial" w:eastAsia="Calibri" w:hAnsi="Arial" w:cs="Arial"/>
                <w:bCs/>
                <w:sz w:val="20"/>
                <w:szCs w:val="20"/>
              </w:rPr>
            </w:pPr>
            <w:r w:rsidRPr="004601B4">
              <w:rPr>
                <w:rFonts w:ascii="Arial" w:eastAsia="Calibri" w:hAnsi="Arial" w:cs="Arial"/>
                <w:bCs/>
                <w:sz w:val="20"/>
                <w:szCs w:val="20"/>
              </w:rPr>
              <w:t>Local</w:t>
            </w:r>
            <w:r w:rsidR="00044DF6">
              <w:rPr>
                <w:rFonts w:ascii="Arial" w:eastAsia="Calibri" w:hAnsi="Arial" w:cs="Arial"/>
                <w:bCs/>
                <w:sz w:val="20"/>
                <w:szCs w:val="20"/>
              </w:rPr>
              <w:t xml:space="preserve"> Ownership of Energy Policy Statement</w:t>
            </w:r>
            <w:r w:rsidR="00044DF6">
              <w:rPr>
                <w:rStyle w:val="FootnoteReference"/>
                <w:rFonts w:ascii="Arial" w:eastAsia="Calibri" w:hAnsi="Arial" w:cs="Arial"/>
                <w:bCs/>
                <w:sz w:val="20"/>
                <w:szCs w:val="20"/>
              </w:rPr>
              <w:footnoteReference w:id="12"/>
            </w:r>
            <w:r w:rsidRPr="004601B4">
              <w:rPr>
                <w:rFonts w:ascii="Arial" w:eastAsia="Calibri" w:hAnsi="Arial" w:cs="Arial"/>
                <w:bCs/>
                <w:sz w:val="20"/>
                <w:szCs w:val="20"/>
              </w:rPr>
              <w:t xml:space="preserve">. </w:t>
            </w:r>
          </w:p>
          <w:p w14:paraId="5B0D3B90" w14:textId="77777777" w:rsidR="004601B4" w:rsidRDefault="004601B4" w:rsidP="00442EBB">
            <w:pPr>
              <w:rPr>
                <w:rFonts w:ascii="Arial" w:eastAsia="Calibri" w:hAnsi="Arial" w:cs="Arial"/>
                <w:b/>
                <w:sz w:val="20"/>
                <w:szCs w:val="20"/>
              </w:rPr>
            </w:pPr>
          </w:p>
          <w:p w14:paraId="5C0B799F" w14:textId="2ECD3970" w:rsidR="004601B4" w:rsidRDefault="00101D80" w:rsidP="00442EBB">
            <w:pPr>
              <w:rPr>
                <w:rFonts w:ascii="Arial" w:eastAsia="Calibri" w:hAnsi="Arial" w:cs="Arial"/>
                <w:b/>
                <w:sz w:val="20"/>
                <w:szCs w:val="20"/>
              </w:rPr>
            </w:pPr>
            <w:r w:rsidRPr="00101D80">
              <w:rPr>
                <w:rFonts w:ascii="Arial" w:eastAsia="Calibri" w:hAnsi="Arial" w:cs="Arial"/>
                <w:bCs/>
                <w:sz w:val="20"/>
                <w:szCs w:val="20"/>
              </w:rPr>
              <w:t>Warm homes/fuel poverty programme</w:t>
            </w:r>
            <w:r>
              <w:rPr>
                <w:rFonts w:ascii="Arial" w:eastAsia="Calibri" w:hAnsi="Arial" w:cs="Arial"/>
                <w:bCs/>
                <w:sz w:val="20"/>
                <w:szCs w:val="20"/>
              </w:rPr>
              <w:t>s</w:t>
            </w:r>
          </w:p>
          <w:p w14:paraId="6DB81CE6" w14:textId="77777777" w:rsidR="004601B4" w:rsidRDefault="004601B4" w:rsidP="00442EBB">
            <w:pPr>
              <w:rPr>
                <w:rFonts w:ascii="Arial" w:eastAsia="Calibri" w:hAnsi="Arial" w:cs="Arial"/>
                <w:b/>
                <w:sz w:val="20"/>
                <w:szCs w:val="20"/>
              </w:rPr>
            </w:pPr>
          </w:p>
          <w:p w14:paraId="28819AE6" w14:textId="77777777" w:rsidR="00101D80" w:rsidRDefault="00101D80" w:rsidP="00442EBB">
            <w:pPr>
              <w:rPr>
                <w:rFonts w:ascii="Arial" w:eastAsia="Calibri" w:hAnsi="Arial" w:cs="Arial"/>
                <w:bCs/>
                <w:sz w:val="20"/>
                <w:szCs w:val="20"/>
              </w:rPr>
            </w:pPr>
            <w:r>
              <w:rPr>
                <w:rFonts w:ascii="Arial" w:eastAsia="Calibri" w:hAnsi="Arial" w:cs="Arial"/>
                <w:bCs/>
                <w:sz w:val="20"/>
                <w:szCs w:val="20"/>
              </w:rPr>
              <w:t>s</w:t>
            </w:r>
            <w:r w:rsidRPr="00101D80">
              <w:rPr>
                <w:rFonts w:ascii="Arial" w:eastAsia="Calibri" w:hAnsi="Arial" w:cs="Arial"/>
                <w:bCs/>
                <w:sz w:val="20"/>
                <w:szCs w:val="20"/>
              </w:rPr>
              <w:t xml:space="preserve">ocial housing policy, Part L building regs- encourage local contractors, reduced miles for transport of construction materials, promotion of local timber in modular buildings </w:t>
            </w:r>
          </w:p>
          <w:p w14:paraId="61060B0C" w14:textId="77777777" w:rsidR="00101D80" w:rsidRDefault="00101D80" w:rsidP="00442EBB">
            <w:pPr>
              <w:rPr>
                <w:rFonts w:ascii="Arial" w:eastAsia="Calibri" w:hAnsi="Arial" w:cs="Arial"/>
                <w:bCs/>
                <w:sz w:val="20"/>
                <w:szCs w:val="20"/>
              </w:rPr>
            </w:pPr>
          </w:p>
          <w:p w14:paraId="6BBA3940" w14:textId="51C0CA8B" w:rsidR="004601B4" w:rsidRPr="00101D80" w:rsidRDefault="004601B4" w:rsidP="00101D80">
            <w:pPr>
              <w:rPr>
                <w:rFonts w:ascii="Arial" w:eastAsia="Calibri" w:hAnsi="Arial" w:cs="Arial"/>
                <w:bCs/>
                <w:sz w:val="20"/>
                <w:szCs w:val="20"/>
              </w:rPr>
            </w:pPr>
          </w:p>
        </w:tc>
      </w:tr>
      <w:tr w:rsidR="00FE42CE" w14:paraId="1B22CA74" w14:textId="77777777" w:rsidTr="001C4AA5">
        <w:tc>
          <w:tcPr>
            <w:tcW w:w="6237" w:type="dxa"/>
          </w:tcPr>
          <w:p w14:paraId="74C54CA3" w14:textId="77777777" w:rsidR="004601B4" w:rsidRPr="005F519E" w:rsidRDefault="004601B4" w:rsidP="004601B4">
            <w:pPr>
              <w:rPr>
                <w:rFonts w:ascii="Arial" w:eastAsia="Calibri" w:hAnsi="Arial" w:cs="Arial"/>
                <w:b/>
                <w:sz w:val="20"/>
                <w:szCs w:val="20"/>
              </w:rPr>
            </w:pPr>
            <w:r w:rsidRPr="005F519E">
              <w:rPr>
                <w:rFonts w:ascii="Arial" w:eastAsia="Calibri" w:hAnsi="Arial" w:cs="Arial"/>
                <w:b/>
                <w:sz w:val="20"/>
                <w:szCs w:val="20"/>
              </w:rPr>
              <w:t>What are the available levers to apply to develop practice?</w:t>
            </w:r>
          </w:p>
          <w:p w14:paraId="6F033B88" w14:textId="77777777" w:rsidR="005E5246" w:rsidRDefault="005E5246" w:rsidP="005E5246">
            <w:pPr>
              <w:rPr>
                <w:rFonts w:ascii="Arial" w:eastAsia="Calibri" w:hAnsi="Arial" w:cs="Arial"/>
                <w:bCs/>
              </w:rPr>
            </w:pPr>
          </w:p>
          <w:p w14:paraId="49A8D5DE" w14:textId="44C731E9" w:rsidR="00044DF6" w:rsidRPr="00101D80" w:rsidRDefault="00101D80" w:rsidP="00101D80">
            <w:pPr>
              <w:pStyle w:val="ListParagraph"/>
              <w:numPr>
                <w:ilvl w:val="0"/>
                <w:numId w:val="18"/>
              </w:numPr>
              <w:rPr>
                <w:rFonts w:ascii="Arial" w:eastAsia="Calibri" w:hAnsi="Arial" w:cs="Arial"/>
                <w:b/>
                <w:sz w:val="20"/>
                <w:szCs w:val="20"/>
              </w:rPr>
            </w:pPr>
            <w:r w:rsidRPr="00101D80">
              <w:rPr>
                <w:rFonts w:ascii="Arial" w:eastAsia="Calibri" w:hAnsi="Arial" w:cs="Arial"/>
                <w:bCs/>
                <w:sz w:val="20"/>
                <w:szCs w:val="20"/>
              </w:rPr>
              <w:t>i</w:t>
            </w:r>
            <w:r w:rsidR="00044DF6" w:rsidRPr="00101D80">
              <w:rPr>
                <w:rFonts w:ascii="Arial" w:eastAsia="Calibri" w:hAnsi="Arial" w:cs="Arial"/>
                <w:bCs/>
                <w:sz w:val="20"/>
                <w:szCs w:val="20"/>
              </w:rPr>
              <w:t>ncentive systems that mean that communities who are generating energy are benefiting through subsidy</w:t>
            </w:r>
          </w:p>
          <w:p w14:paraId="5E97221F" w14:textId="43E65FA1" w:rsidR="00044DF6" w:rsidRPr="00101D80" w:rsidRDefault="00044DF6" w:rsidP="00101D80">
            <w:pPr>
              <w:pStyle w:val="ListParagraph"/>
              <w:numPr>
                <w:ilvl w:val="0"/>
                <w:numId w:val="18"/>
              </w:numPr>
              <w:rPr>
                <w:rFonts w:ascii="Arial" w:eastAsia="Calibri" w:hAnsi="Arial" w:cs="Arial"/>
                <w:bCs/>
                <w:sz w:val="20"/>
                <w:szCs w:val="20"/>
              </w:rPr>
            </w:pPr>
            <w:r w:rsidRPr="00101D80">
              <w:rPr>
                <w:rFonts w:ascii="Arial" w:eastAsia="Calibri" w:hAnsi="Arial" w:cs="Arial"/>
                <w:bCs/>
                <w:sz w:val="20"/>
                <w:szCs w:val="20"/>
              </w:rPr>
              <w:t xml:space="preserve">social licensing for grid operators and generators </w:t>
            </w:r>
          </w:p>
          <w:p w14:paraId="5A36C19B" w14:textId="7912BAD9" w:rsidR="00044DF6" w:rsidRPr="00101D80" w:rsidRDefault="00044DF6" w:rsidP="00101D80">
            <w:pPr>
              <w:pStyle w:val="ListParagraph"/>
              <w:numPr>
                <w:ilvl w:val="0"/>
                <w:numId w:val="18"/>
              </w:numPr>
              <w:rPr>
                <w:rFonts w:ascii="Arial" w:eastAsia="Calibri" w:hAnsi="Arial" w:cs="Arial"/>
                <w:bCs/>
                <w:sz w:val="20"/>
                <w:szCs w:val="20"/>
              </w:rPr>
            </w:pPr>
            <w:r w:rsidRPr="00101D80">
              <w:rPr>
                <w:rFonts w:ascii="Arial" w:eastAsia="Calibri" w:hAnsi="Arial" w:cs="Arial"/>
                <w:bCs/>
                <w:sz w:val="20"/>
                <w:szCs w:val="20"/>
              </w:rPr>
              <w:t xml:space="preserve">land transaction tax to drive efficiency - giving discounts for efficient housing. </w:t>
            </w:r>
          </w:p>
          <w:p w14:paraId="1FC51E9B" w14:textId="1B4C194B" w:rsidR="00101D80" w:rsidRPr="00101D80" w:rsidRDefault="00101D80" w:rsidP="00101D80">
            <w:pPr>
              <w:pStyle w:val="ListParagraph"/>
              <w:numPr>
                <w:ilvl w:val="0"/>
                <w:numId w:val="18"/>
              </w:numPr>
              <w:rPr>
                <w:rFonts w:ascii="Arial" w:eastAsia="Calibri" w:hAnsi="Arial" w:cs="Arial"/>
                <w:bCs/>
                <w:sz w:val="20"/>
                <w:szCs w:val="20"/>
              </w:rPr>
            </w:pPr>
            <w:r w:rsidRPr="00101D80">
              <w:rPr>
                <w:rFonts w:ascii="Arial" w:eastAsia="Calibri" w:hAnsi="Arial" w:cs="Arial"/>
                <w:bCs/>
                <w:sz w:val="20"/>
                <w:szCs w:val="20"/>
              </w:rPr>
              <w:t xml:space="preserve">changes in energy pricing structure. </w:t>
            </w:r>
          </w:p>
          <w:p w14:paraId="2E390ED4" w14:textId="458F987D" w:rsidR="00101D80" w:rsidRPr="00101D80" w:rsidRDefault="00101D80" w:rsidP="00101D80">
            <w:pPr>
              <w:pStyle w:val="ListParagraph"/>
              <w:numPr>
                <w:ilvl w:val="0"/>
                <w:numId w:val="18"/>
              </w:numPr>
              <w:rPr>
                <w:rFonts w:ascii="Arial" w:eastAsia="Calibri" w:hAnsi="Arial" w:cs="Arial"/>
                <w:bCs/>
                <w:sz w:val="20"/>
                <w:szCs w:val="20"/>
              </w:rPr>
            </w:pPr>
            <w:r w:rsidRPr="00101D80">
              <w:rPr>
                <w:rFonts w:ascii="Arial" w:eastAsia="Calibri" w:hAnsi="Arial" w:cs="Arial"/>
                <w:bCs/>
                <w:sz w:val="20"/>
                <w:szCs w:val="20"/>
              </w:rPr>
              <w:t xml:space="preserve">regulatory frameworks e.g. for micro hydro schemes. </w:t>
            </w:r>
          </w:p>
          <w:p w14:paraId="20A960C9" w14:textId="77777777" w:rsidR="009736AD" w:rsidRDefault="00101D80" w:rsidP="00101D80">
            <w:pPr>
              <w:pStyle w:val="ListParagraph"/>
              <w:numPr>
                <w:ilvl w:val="0"/>
                <w:numId w:val="18"/>
              </w:numPr>
              <w:rPr>
                <w:rFonts w:ascii="Arial" w:eastAsia="Calibri" w:hAnsi="Arial" w:cs="Arial"/>
                <w:bCs/>
                <w:sz w:val="20"/>
                <w:szCs w:val="20"/>
              </w:rPr>
            </w:pPr>
            <w:r w:rsidRPr="00101D80">
              <w:rPr>
                <w:rFonts w:ascii="Arial" w:eastAsia="Calibri" w:hAnsi="Arial" w:cs="Arial"/>
                <w:bCs/>
                <w:sz w:val="20"/>
                <w:szCs w:val="20"/>
              </w:rPr>
              <w:lastRenderedPageBreak/>
              <w:t>carbon literacy in RSL and other key groups</w:t>
            </w:r>
            <w:r>
              <w:rPr>
                <w:rFonts w:ascii="Arial" w:eastAsia="Calibri" w:hAnsi="Arial" w:cs="Arial"/>
                <w:bCs/>
                <w:sz w:val="20"/>
                <w:szCs w:val="20"/>
              </w:rPr>
              <w:t xml:space="preserve"> </w:t>
            </w:r>
          </w:p>
          <w:p w14:paraId="22481E42" w14:textId="23CA3D96" w:rsidR="00A07C77" w:rsidRDefault="00101D80" w:rsidP="00101D80">
            <w:pPr>
              <w:pStyle w:val="ListParagraph"/>
              <w:numPr>
                <w:ilvl w:val="0"/>
                <w:numId w:val="18"/>
              </w:numPr>
              <w:rPr>
                <w:rFonts w:ascii="Arial" w:eastAsia="Calibri" w:hAnsi="Arial" w:cs="Arial"/>
                <w:bCs/>
                <w:sz w:val="20"/>
                <w:szCs w:val="20"/>
              </w:rPr>
            </w:pPr>
            <w:r w:rsidRPr="00101D80">
              <w:rPr>
                <w:rFonts w:ascii="Arial" w:eastAsia="Calibri" w:hAnsi="Arial" w:cs="Arial"/>
                <w:bCs/>
                <w:sz w:val="20"/>
                <w:szCs w:val="20"/>
              </w:rPr>
              <w:t xml:space="preserve">subsidised cost of grid connection for local energy projects. </w:t>
            </w:r>
          </w:p>
          <w:p w14:paraId="41F8193B" w14:textId="66491AB2" w:rsidR="00A07C77" w:rsidRDefault="009736AD" w:rsidP="00101D80">
            <w:pPr>
              <w:pStyle w:val="ListParagraph"/>
              <w:numPr>
                <w:ilvl w:val="0"/>
                <w:numId w:val="18"/>
              </w:numPr>
              <w:rPr>
                <w:rFonts w:ascii="Arial" w:eastAsia="Calibri" w:hAnsi="Arial" w:cs="Arial"/>
                <w:bCs/>
                <w:sz w:val="20"/>
                <w:szCs w:val="20"/>
              </w:rPr>
            </w:pPr>
            <w:r>
              <w:rPr>
                <w:rFonts w:ascii="Arial" w:eastAsia="Calibri" w:hAnsi="Arial" w:cs="Arial"/>
                <w:bCs/>
                <w:sz w:val="20"/>
                <w:szCs w:val="20"/>
              </w:rPr>
              <w:t>[supporting] bottom up</w:t>
            </w:r>
            <w:r w:rsidR="00F44A91">
              <w:rPr>
                <w:rFonts w:ascii="Arial" w:eastAsia="Calibri" w:hAnsi="Arial" w:cs="Arial"/>
                <w:bCs/>
                <w:sz w:val="20"/>
                <w:szCs w:val="20"/>
              </w:rPr>
              <w:t xml:space="preserve"> </w:t>
            </w:r>
            <w:r w:rsidR="00A07C77">
              <w:rPr>
                <w:rFonts w:ascii="Arial" w:eastAsia="Calibri" w:hAnsi="Arial" w:cs="Arial"/>
                <w:bCs/>
                <w:sz w:val="20"/>
                <w:szCs w:val="20"/>
              </w:rPr>
              <w:t>T</w:t>
            </w:r>
            <w:r w:rsidR="00101D80" w:rsidRPr="00A07C77">
              <w:rPr>
                <w:rFonts w:ascii="Arial" w:eastAsia="Calibri" w:hAnsi="Arial" w:cs="Arial"/>
                <w:bCs/>
                <w:sz w:val="20"/>
                <w:szCs w:val="20"/>
              </w:rPr>
              <w:t>ransition Towns activity</w:t>
            </w:r>
            <w:r w:rsidR="00101D80" w:rsidRPr="00A07C77">
              <w:rPr>
                <w:rFonts w:ascii="Arial" w:eastAsia="Calibri" w:hAnsi="Arial" w:cs="Arial"/>
                <w:b/>
                <w:sz w:val="20"/>
                <w:szCs w:val="20"/>
              </w:rPr>
              <w:t>.</w:t>
            </w:r>
            <w:r w:rsidR="00A07C77" w:rsidRPr="00101D80">
              <w:rPr>
                <w:rFonts w:ascii="Arial" w:eastAsia="Calibri" w:hAnsi="Arial" w:cs="Arial"/>
                <w:bCs/>
                <w:sz w:val="20"/>
                <w:szCs w:val="20"/>
              </w:rPr>
              <w:t xml:space="preserve"> </w:t>
            </w:r>
          </w:p>
          <w:p w14:paraId="0E96C25B" w14:textId="027D96CD" w:rsidR="00A07C77" w:rsidRPr="009736AD" w:rsidRDefault="00A07C77" w:rsidP="00A07C77">
            <w:pPr>
              <w:pStyle w:val="ListParagraph"/>
              <w:numPr>
                <w:ilvl w:val="0"/>
                <w:numId w:val="18"/>
              </w:numPr>
              <w:rPr>
                <w:rFonts w:ascii="Arial" w:eastAsia="Calibri" w:hAnsi="Arial" w:cs="Arial"/>
                <w:bCs/>
                <w:sz w:val="20"/>
                <w:szCs w:val="20"/>
              </w:rPr>
            </w:pPr>
            <w:r w:rsidRPr="00101D80">
              <w:rPr>
                <w:rFonts w:ascii="Arial" w:eastAsia="Calibri" w:hAnsi="Arial" w:cs="Arial"/>
                <w:bCs/>
                <w:sz w:val="20"/>
                <w:szCs w:val="20"/>
              </w:rPr>
              <w:t>citizen assemblies at local level to help what scale and pace of change for that area and best ways for</w:t>
            </w:r>
            <w:r>
              <w:rPr>
                <w:rFonts w:ascii="Arial" w:eastAsia="Calibri" w:hAnsi="Arial" w:cs="Arial"/>
                <w:bCs/>
                <w:sz w:val="20"/>
                <w:szCs w:val="20"/>
              </w:rPr>
              <w:t xml:space="preserve"> </w:t>
            </w:r>
            <w:r w:rsidRPr="00101D80">
              <w:rPr>
                <w:rFonts w:ascii="Arial" w:eastAsia="Calibri" w:hAnsi="Arial" w:cs="Arial"/>
                <w:bCs/>
                <w:sz w:val="20"/>
                <w:szCs w:val="20"/>
              </w:rPr>
              <w:t>transition to low carbon economy</w:t>
            </w:r>
            <w:r>
              <w:rPr>
                <w:rFonts w:ascii="Arial" w:eastAsia="Calibri" w:hAnsi="Arial" w:cs="Arial"/>
                <w:bCs/>
                <w:sz w:val="20"/>
                <w:szCs w:val="20"/>
              </w:rPr>
              <w:t xml:space="preserve"> </w:t>
            </w:r>
          </w:p>
        </w:tc>
        <w:tc>
          <w:tcPr>
            <w:tcW w:w="3911" w:type="dxa"/>
          </w:tcPr>
          <w:p w14:paraId="53A28388" w14:textId="77777777" w:rsidR="004601B4" w:rsidRPr="0061556A" w:rsidRDefault="004601B4" w:rsidP="004601B4">
            <w:pPr>
              <w:rPr>
                <w:rFonts w:ascii="Arial" w:hAnsi="Arial" w:cs="Arial"/>
                <w:b/>
                <w:sz w:val="20"/>
                <w:szCs w:val="20"/>
              </w:rPr>
            </w:pPr>
            <w:r w:rsidRPr="0061556A">
              <w:rPr>
                <w:rFonts w:ascii="Arial" w:hAnsi="Arial" w:cs="Arial"/>
                <w:b/>
                <w:sz w:val="20"/>
                <w:szCs w:val="20"/>
              </w:rPr>
              <w:lastRenderedPageBreak/>
              <w:t>What are the practical applications of this relationship to projects on the ground?</w:t>
            </w:r>
          </w:p>
          <w:p w14:paraId="0FF3F620" w14:textId="77777777" w:rsidR="004601B4" w:rsidRDefault="004601B4" w:rsidP="00442EBB">
            <w:pPr>
              <w:rPr>
                <w:rFonts w:ascii="Arial" w:eastAsia="Calibri" w:hAnsi="Arial" w:cs="Arial"/>
                <w:b/>
                <w:sz w:val="20"/>
                <w:szCs w:val="20"/>
              </w:rPr>
            </w:pPr>
          </w:p>
          <w:p w14:paraId="35A3E94D" w14:textId="315D2963" w:rsidR="004601B4" w:rsidRPr="00101D80" w:rsidRDefault="00101D80" w:rsidP="00101D80">
            <w:pPr>
              <w:pStyle w:val="ListParagraph"/>
              <w:numPr>
                <w:ilvl w:val="0"/>
                <w:numId w:val="17"/>
              </w:numPr>
              <w:rPr>
                <w:rFonts w:ascii="Arial" w:eastAsia="Calibri" w:hAnsi="Arial" w:cs="Arial"/>
                <w:bCs/>
                <w:sz w:val="20"/>
                <w:szCs w:val="20"/>
              </w:rPr>
            </w:pPr>
            <w:r w:rsidRPr="00101D80">
              <w:rPr>
                <w:rFonts w:ascii="Arial" w:eastAsia="Calibri" w:hAnsi="Arial" w:cs="Arial"/>
                <w:bCs/>
                <w:sz w:val="20"/>
                <w:szCs w:val="20"/>
              </w:rPr>
              <w:t>r</w:t>
            </w:r>
            <w:r w:rsidR="004601B4" w:rsidRPr="00101D80">
              <w:rPr>
                <w:rFonts w:ascii="Arial" w:eastAsia="Calibri" w:hAnsi="Arial" w:cs="Arial"/>
                <w:bCs/>
                <w:sz w:val="20"/>
                <w:szCs w:val="20"/>
              </w:rPr>
              <w:t>ural car sharing schemes</w:t>
            </w:r>
          </w:p>
          <w:p w14:paraId="4713D3A8" w14:textId="77777777" w:rsidR="00101D80" w:rsidRDefault="00101D80" w:rsidP="00101D80">
            <w:pPr>
              <w:pStyle w:val="ListParagraph"/>
              <w:numPr>
                <w:ilvl w:val="0"/>
                <w:numId w:val="17"/>
              </w:numPr>
              <w:rPr>
                <w:rFonts w:ascii="Arial" w:eastAsia="Calibri" w:hAnsi="Arial" w:cs="Arial"/>
                <w:bCs/>
                <w:sz w:val="20"/>
                <w:szCs w:val="20"/>
              </w:rPr>
            </w:pPr>
            <w:r w:rsidRPr="00101D80">
              <w:rPr>
                <w:rFonts w:ascii="Arial" w:eastAsia="Calibri" w:hAnsi="Arial" w:cs="Arial"/>
                <w:bCs/>
                <w:sz w:val="20"/>
                <w:szCs w:val="20"/>
              </w:rPr>
              <w:t xml:space="preserve">technical support for small or local schemes,. </w:t>
            </w:r>
          </w:p>
          <w:p w14:paraId="79A7A7C9" w14:textId="77777777" w:rsidR="00101D80" w:rsidRDefault="00101D80" w:rsidP="00101D80">
            <w:pPr>
              <w:pStyle w:val="ListParagraph"/>
              <w:numPr>
                <w:ilvl w:val="0"/>
                <w:numId w:val="17"/>
              </w:numPr>
              <w:rPr>
                <w:rFonts w:ascii="Arial" w:eastAsia="Calibri" w:hAnsi="Arial" w:cs="Arial"/>
                <w:bCs/>
                <w:sz w:val="20"/>
                <w:szCs w:val="20"/>
              </w:rPr>
            </w:pPr>
            <w:r w:rsidRPr="00101D80">
              <w:rPr>
                <w:rFonts w:ascii="Arial" w:eastAsia="Calibri" w:hAnsi="Arial" w:cs="Arial"/>
                <w:bCs/>
                <w:sz w:val="20"/>
                <w:szCs w:val="20"/>
              </w:rPr>
              <w:t xml:space="preserve">investment in battery storage trials at local </w:t>
            </w:r>
          </w:p>
          <w:p w14:paraId="446EFCA5" w14:textId="77777777" w:rsidR="00101D80" w:rsidRDefault="00101D80" w:rsidP="00101D80">
            <w:pPr>
              <w:pStyle w:val="ListParagraph"/>
              <w:ind w:left="360"/>
              <w:rPr>
                <w:rFonts w:ascii="Arial" w:eastAsia="Calibri" w:hAnsi="Arial" w:cs="Arial"/>
                <w:bCs/>
                <w:sz w:val="20"/>
                <w:szCs w:val="20"/>
              </w:rPr>
            </w:pPr>
            <w:r w:rsidRPr="00101D80">
              <w:rPr>
                <w:rFonts w:ascii="Arial" w:eastAsia="Calibri" w:hAnsi="Arial" w:cs="Arial"/>
                <w:bCs/>
                <w:sz w:val="20"/>
                <w:szCs w:val="20"/>
              </w:rPr>
              <w:lastRenderedPageBreak/>
              <w:t xml:space="preserve">level. </w:t>
            </w:r>
          </w:p>
          <w:p w14:paraId="2BE1118E" w14:textId="587A45E4" w:rsidR="00101D80" w:rsidRPr="00101D80" w:rsidRDefault="00A07C77" w:rsidP="00101D80">
            <w:pPr>
              <w:pStyle w:val="ListParagraph"/>
              <w:numPr>
                <w:ilvl w:val="0"/>
                <w:numId w:val="17"/>
              </w:numPr>
              <w:rPr>
                <w:rFonts w:ascii="Arial" w:eastAsia="Calibri" w:hAnsi="Arial" w:cs="Arial"/>
                <w:bCs/>
                <w:sz w:val="20"/>
                <w:szCs w:val="20"/>
              </w:rPr>
            </w:pPr>
            <w:r>
              <w:rPr>
                <w:rFonts w:ascii="Arial" w:eastAsia="Calibri" w:hAnsi="Arial" w:cs="Arial"/>
                <w:bCs/>
                <w:sz w:val="20"/>
                <w:szCs w:val="20"/>
              </w:rPr>
              <w:t>u</w:t>
            </w:r>
            <w:r w:rsidR="00101D80" w:rsidRPr="00101D80">
              <w:rPr>
                <w:rFonts w:ascii="Arial" w:eastAsia="Calibri" w:hAnsi="Arial" w:cs="Arial"/>
                <w:bCs/>
                <w:sz w:val="20"/>
                <w:szCs w:val="20"/>
              </w:rPr>
              <w:t xml:space="preserve">se of local timber or low carbon, locally produced cement in construction. </w:t>
            </w:r>
          </w:p>
          <w:p w14:paraId="526B11E8" w14:textId="77777777" w:rsidR="003F6468" w:rsidRDefault="00A07C77" w:rsidP="003F6468">
            <w:pPr>
              <w:pStyle w:val="ListParagraph"/>
              <w:numPr>
                <w:ilvl w:val="0"/>
                <w:numId w:val="17"/>
              </w:numPr>
              <w:rPr>
                <w:rFonts w:ascii="Arial" w:eastAsia="Calibri" w:hAnsi="Arial" w:cs="Arial"/>
                <w:bCs/>
                <w:sz w:val="20"/>
                <w:szCs w:val="20"/>
              </w:rPr>
            </w:pPr>
            <w:r>
              <w:rPr>
                <w:rFonts w:ascii="Arial" w:eastAsia="Calibri" w:hAnsi="Arial" w:cs="Arial"/>
                <w:bCs/>
                <w:sz w:val="20"/>
                <w:szCs w:val="20"/>
              </w:rPr>
              <w:t>Transition Towns</w:t>
            </w:r>
          </w:p>
          <w:p w14:paraId="1B92059A" w14:textId="77777777" w:rsidR="009736AD" w:rsidRDefault="003F6468" w:rsidP="00442EBB">
            <w:pPr>
              <w:pStyle w:val="ListParagraph"/>
              <w:numPr>
                <w:ilvl w:val="0"/>
                <w:numId w:val="17"/>
              </w:numPr>
              <w:rPr>
                <w:rFonts w:ascii="Arial" w:eastAsia="Calibri" w:hAnsi="Arial" w:cs="Arial"/>
                <w:bCs/>
                <w:sz w:val="20"/>
                <w:szCs w:val="20"/>
              </w:rPr>
            </w:pPr>
            <w:r w:rsidRPr="003F6468">
              <w:rPr>
                <w:rFonts w:ascii="Arial" w:eastAsia="Calibri" w:hAnsi="Arial" w:cs="Arial"/>
                <w:bCs/>
                <w:sz w:val="20"/>
                <w:szCs w:val="20"/>
              </w:rPr>
              <w:t xml:space="preserve">electric car clubs. </w:t>
            </w:r>
          </w:p>
          <w:p w14:paraId="4509B96D" w14:textId="4BEDA130" w:rsidR="00A07C77" w:rsidRPr="009736AD" w:rsidRDefault="009736AD" w:rsidP="00442EBB">
            <w:pPr>
              <w:pStyle w:val="ListParagraph"/>
              <w:numPr>
                <w:ilvl w:val="0"/>
                <w:numId w:val="17"/>
              </w:numPr>
              <w:rPr>
                <w:rFonts w:ascii="Arial" w:eastAsia="Calibri" w:hAnsi="Arial" w:cs="Arial"/>
                <w:bCs/>
                <w:sz w:val="20"/>
                <w:szCs w:val="20"/>
              </w:rPr>
            </w:pPr>
            <w:r w:rsidRPr="009736AD">
              <w:rPr>
                <w:rFonts w:ascii="Arial" w:eastAsia="Calibri" w:hAnsi="Arial" w:cs="Arial"/>
                <w:bCs/>
                <w:sz w:val="20"/>
                <w:szCs w:val="20"/>
              </w:rPr>
              <w:t>we need demonstration projects</w:t>
            </w:r>
          </w:p>
          <w:p w14:paraId="5FA6C00E" w14:textId="44D938B7" w:rsidR="00F51EFB" w:rsidRPr="0061556A" w:rsidRDefault="00F51EFB" w:rsidP="00442EBB">
            <w:pPr>
              <w:rPr>
                <w:rFonts w:ascii="Arial" w:eastAsia="Calibri" w:hAnsi="Arial" w:cs="Arial"/>
                <w:b/>
                <w:sz w:val="20"/>
                <w:szCs w:val="20"/>
              </w:rPr>
            </w:pPr>
          </w:p>
        </w:tc>
      </w:tr>
      <w:tr w:rsidR="001C4AA5" w14:paraId="293B4D6A" w14:textId="77777777" w:rsidTr="001C4AA5">
        <w:tc>
          <w:tcPr>
            <w:tcW w:w="10148" w:type="dxa"/>
            <w:gridSpan w:val="2"/>
          </w:tcPr>
          <w:p w14:paraId="67DCC727" w14:textId="77777777" w:rsidR="001C4AA5" w:rsidRPr="001C4AA5" w:rsidRDefault="001C4AA5" w:rsidP="001C4AA5">
            <w:pPr>
              <w:rPr>
                <w:rFonts w:ascii="Arial" w:eastAsia="Calibri" w:hAnsi="Arial" w:cs="Arial"/>
                <w:b/>
                <w:sz w:val="20"/>
                <w:szCs w:val="20"/>
              </w:rPr>
            </w:pPr>
            <w:r w:rsidRPr="001C4AA5">
              <w:rPr>
                <w:rFonts w:ascii="Arial" w:eastAsia="Calibri" w:hAnsi="Arial" w:cs="Arial"/>
                <w:b/>
                <w:sz w:val="20"/>
                <w:szCs w:val="20"/>
              </w:rPr>
              <w:lastRenderedPageBreak/>
              <w:t>Are there any relevant research/projects which can inform practice in Wales?</w:t>
            </w:r>
          </w:p>
          <w:p w14:paraId="1BD1076D" w14:textId="77777777" w:rsidR="001C4AA5" w:rsidRPr="001C4AA5" w:rsidRDefault="001C4AA5" w:rsidP="001C4AA5">
            <w:pPr>
              <w:rPr>
                <w:rFonts w:ascii="Arial" w:eastAsia="Calibri" w:hAnsi="Arial" w:cs="Arial"/>
                <w:bCs/>
                <w:sz w:val="20"/>
                <w:szCs w:val="20"/>
              </w:rPr>
            </w:pPr>
          </w:p>
          <w:p w14:paraId="3D16956C" w14:textId="77777777" w:rsidR="001C4AA5" w:rsidRPr="001C4AA5" w:rsidRDefault="001C4AA5" w:rsidP="001C4AA5">
            <w:pPr>
              <w:rPr>
                <w:rFonts w:ascii="Arial" w:eastAsia="Calibri" w:hAnsi="Arial" w:cs="Arial"/>
                <w:bCs/>
                <w:sz w:val="20"/>
                <w:szCs w:val="20"/>
              </w:rPr>
            </w:pPr>
            <w:r w:rsidRPr="001C4AA5">
              <w:rPr>
                <w:rFonts w:ascii="Arial" w:eastAsia="Calibri" w:hAnsi="Arial" w:cs="Arial"/>
                <w:bCs/>
                <w:sz w:val="20"/>
                <w:szCs w:val="20"/>
              </w:rPr>
              <w:t xml:space="preserve">Wales Spatial Plan Low Carbon Wales did big research / stakeholder projects into regional decarbonisation. </w:t>
            </w:r>
          </w:p>
          <w:p w14:paraId="266F2C40" w14:textId="77777777" w:rsidR="001C4AA5" w:rsidRPr="001C4AA5" w:rsidRDefault="001C4AA5" w:rsidP="001C4AA5">
            <w:pPr>
              <w:rPr>
                <w:rFonts w:ascii="Arial" w:eastAsia="Calibri" w:hAnsi="Arial" w:cs="Arial"/>
                <w:bCs/>
                <w:sz w:val="20"/>
                <w:szCs w:val="20"/>
              </w:rPr>
            </w:pPr>
          </w:p>
          <w:p w14:paraId="120148D4" w14:textId="77777777" w:rsidR="001C4AA5" w:rsidRPr="001C4AA5" w:rsidRDefault="001C4AA5" w:rsidP="001C4AA5">
            <w:pPr>
              <w:rPr>
                <w:rFonts w:ascii="Arial" w:eastAsia="Calibri" w:hAnsi="Arial" w:cs="Arial"/>
                <w:bCs/>
                <w:sz w:val="20"/>
                <w:szCs w:val="20"/>
              </w:rPr>
            </w:pPr>
            <w:r w:rsidRPr="001C4AA5">
              <w:rPr>
                <w:rFonts w:ascii="Arial" w:eastAsia="Calibri" w:hAnsi="Arial" w:cs="Arial"/>
                <w:bCs/>
                <w:sz w:val="20"/>
                <w:szCs w:val="20"/>
              </w:rPr>
              <w:t>WFEN need to:</w:t>
            </w:r>
          </w:p>
          <w:p w14:paraId="56539B9F" w14:textId="007F89D3" w:rsidR="001C4AA5" w:rsidRPr="001C4AA5" w:rsidRDefault="001C4AA5" w:rsidP="001C4AA5">
            <w:pPr>
              <w:rPr>
                <w:rFonts w:ascii="Arial" w:eastAsia="Calibri" w:hAnsi="Arial" w:cs="Arial"/>
                <w:bCs/>
                <w:sz w:val="20"/>
                <w:szCs w:val="20"/>
              </w:rPr>
            </w:pPr>
            <w:r w:rsidRPr="001C4AA5">
              <w:rPr>
                <w:rFonts w:ascii="Arial" w:eastAsia="Calibri" w:hAnsi="Arial" w:cs="Arial"/>
                <w:bCs/>
                <w:sz w:val="20"/>
                <w:szCs w:val="20"/>
              </w:rPr>
              <w:t>•</w:t>
            </w:r>
            <w:r w:rsidRPr="001C4AA5">
              <w:rPr>
                <w:rFonts w:ascii="Arial" w:eastAsia="Calibri" w:hAnsi="Arial" w:cs="Arial"/>
                <w:bCs/>
                <w:sz w:val="20"/>
                <w:szCs w:val="20"/>
              </w:rPr>
              <w:tab/>
              <w:t xml:space="preserve">draw on </w:t>
            </w:r>
            <w:r w:rsidR="000E3BA0" w:rsidRPr="001C4AA5">
              <w:rPr>
                <w:rFonts w:ascii="Arial" w:eastAsia="Calibri" w:hAnsi="Arial" w:cs="Arial"/>
                <w:bCs/>
                <w:sz w:val="20"/>
                <w:szCs w:val="20"/>
              </w:rPr>
              <w:t>all</w:t>
            </w:r>
            <w:r w:rsidRPr="001C4AA5">
              <w:rPr>
                <w:rFonts w:ascii="Arial" w:eastAsia="Calibri" w:hAnsi="Arial" w:cs="Arial"/>
                <w:bCs/>
                <w:sz w:val="20"/>
                <w:szCs w:val="20"/>
              </w:rPr>
              <w:t xml:space="preserve"> the previous work WG done on this and use it to build on, not repeat. </w:t>
            </w:r>
            <w:r w:rsidR="000E3BA0" w:rsidRPr="001C4AA5">
              <w:rPr>
                <w:rFonts w:ascii="Arial" w:eastAsia="Calibri" w:hAnsi="Arial" w:cs="Arial"/>
                <w:bCs/>
                <w:sz w:val="20"/>
                <w:szCs w:val="20"/>
              </w:rPr>
              <w:t>e.g.</w:t>
            </w:r>
            <w:r w:rsidRPr="001C4AA5">
              <w:rPr>
                <w:rFonts w:ascii="Arial" w:eastAsia="Calibri" w:hAnsi="Arial" w:cs="Arial"/>
                <w:bCs/>
                <w:sz w:val="20"/>
                <w:szCs w:val="20"/>
              </w:rPr>
              <w:t xml:space="preserve"> Sustainable Living Grant Scheme 2010</w:t>
            </w:r>
          </w:p>
          <w:p w14:paraId="6085FBDA" w14:textId="77777777" w:rsidR="001C4AA5" w:rsidRPr="001C4AA5" w:rsidRDefault="001C4AA5" w:rsidP="001C4AA5">
            <w:pPr>
              <w:rPr>
                <w:rFonts w:ascii="Arial" w:eastAsia="Calibri" w:hAnsi="Arial" w:cs="Arial"/>
                <w:bCs/>
                <w:sz w:val="20"/>
                <w:szCs w:val="20"/>
              </w:rPr>
            </w:pPr>
            <w:r w:rsidRPr="001C4AA5">
              <w:rPr>
                <w:rFonts w:ascii="Arial" w:eastAsia="Calibri" w:hAnsi="Arial" w:cs="Arial"/>
                <w:bCs/>
                <w:sz w:val="20"/>
                <w:szCs w:val="20"/>
              </w:rPr>
              <w:t>•</w:t>
            </w:r>
            <w:r w:rsidRPr="001C4AA5">
              <w:rPr>
                <w:rFonts w:ascii="Arial" w:eastAsia="Calibri" w:hAnsi="Arial" w:cs="Arial"/>
                <w:bCs/>
                <w:sz w:val="20"/>
                <w:szCs w:val="20"/>
              </w:rPr>
              <w:tab/>
              <w:t xml:space="preserve">draw on maps key actors energy generation and distribution; but also, in energy use. </w:t>
            </w:r>
          </w:p>
          <w:p w14:paraId="0F1BB2EA" w14:textId="77777777" w:rsidR="001C4AA5" w:rsidRPr="001C4AA5" w:rsidRDefault="001C4AA5" w:rsidP="001C4AA5">
            <w:pPr>
              <w:rPr>
                <w:rFonts w:ascii="Arial" w:eastAsia="Calibri" w:hAnsi="Arial" w:cs="Arial"/>
                <w:bCs/>
                <w:sz w:val="20"/>
                <w:szCs w:val="20"/>
              </w:rPr>
            </w:pPr>
            <w:r w:rsidRPr="001C4AA5">
              <w:rPr>
                <w:rFonts w:ascii="Arial" w:eastAsia="Calibri" w:hAnsi="Arial" w:cs="Arial"/>
                <w:bCs/>
                <w:sz w:val="20"/>
                <w:szCs w:val="20"/>
              </w:rPr>
              <w:t>•</w:t>
            </w:r>
            <w:r w:rsidRPr="001C4AA5">
              <w:rPr>
                <w:rFonts w:ascii="Arial" w:eastAsia="Calibri" w:hAnsi="Arial" w:cs="Arial"/>
                <w:bCs/>
                <w:sz w:val="20"/>
                <w:szCs w:val="20"/>
              </w:rPr>
              <w:tab/>
              <w:t>engage with key actors in energy generation and distribution</w:t>
            </w:r>
          </w:p>
          <w:p w14:paraId="34AB70E2" w14:textId="77777777" w:rsidR="001C4AA5" w:rsidRPr="001C4AA5" w:rsidRDefault="001C4AA5" w:rsidP="001C4AA5">
            <w:pPr>
              <w:rPr>
                <w:rFonts w:ascii="Arial" w:eastAsia="Calibri" w:hAnsi="Arial" w:cs="Arial"/>
                <w:bCs/>
                <w:sz w:val="20"/>
                <w:szCs w:val="20"/>
              </w:rPr>
            </w:pPr>
            <w:r w:rsidRPr="001C4AA5">
              <w:rPr>
                <w:rFonts w:ascii="Arial" w:eastAsia="Calibri" w:hAnsi="Arial" w:cs="Arial"/>
                <w:bCs/>
                <w:sz w:val="20"/>
                <w:szCs w:val="20"/>
              </w:rPr>
              <w:t>•</w:t>
            </w:r>
            <w:r w:rsidRPr="001C4AA5">
              <w:rPr>
                <w:rFonts w:ascii="Arial" w:eastAsia="Calibri" w:hAnsi="Arial" w:cs="Arial"/>
                <w:bCs/>
                <w:sz w:val="20"/>
                <w:szCs w:val="20"/>
              </w:rPr>
              <w:tab/>
              <w:t>need a Community of Practice for the housing/decarb agenda.</w:t>
            </w:r>
          </w:p>
          <w:p w14:paraId="30165895" w14:textId="77777777" w:rsidR="001C4AA5" w:rsidRPr="001C4AA5" w:rsidRDefault="001C4AA5" w:rsidP="001C4AA5">
            <w:pPr>
              <w:rPr>
                <w:rFonts w:ascii="Arial" w:eastAsia="Calibri" w:hAnsi="Arial" w:cs="Arial"/>
                <w:bCs/>
                <w:sz w:val="20"/>
                <w:szCs w:val="20"/>
              </w:rPr>
            </w:pPr>
            <w:r w:rsidRPr="001C4AA5">
              <w:rPr>
                <w:rFonts w:ascii="Arial" w:eastAsia="Calibri" w:hAnsi="Arial" w:cs="Arial"/>
                <w:bCs/>
                <w:sz w:val="20"/>
                <w:szCs w:val="20"/>
              </w:rPr>
              <w:t>•</w:t>
            </w:r>
            <w:r w:rsidRPr="001C4AA5">
              <w:rPr>
                <w:rFonts w:ascii="Arial" w:eastAsia="Calibri" w:hAnsi="Arial" w:cs="Arial"/>
                <w:bCs/>
                <w:sz w:val="20"/>
                <w:szCs w:val="20"/>
              </w:rPr>
              <w:tab/>
              <w:t>better understand energy connections to transport.</w:t>
            </w:r>
          </w:p>
          <w:p w14:paraId="645114BC" w14:textId="77777777" w:rsidR="001C4AA5" w:rsidRPr="001C4AA5" w:rsidRDefault="001C4AA5" w:rsidP="001C4AA5">
            <w:pPr>
              <w:rPr>
                <w:rFonts w:ascii="Arial" w:eastAsia="Calibri" w:hAnsi="Arial" w:cs="Arial"/>
                <w:bCs/>
                <w:sz w:val="20"/>
                <w:szCs w:val="20"/>
              </w:rPr>
            </w:pPr>
          </w:p>
          <w:p w14:paraId="15954A83" w14:textId="77777777" w:rsidR="001C4AA5" w:rsidRPr="001C4AA5" w:rsidRDefault="001C4AA5" w:rsidP="001C4AA5">
            <w:pPr>
              <w:rPr>
                <w:rFonts w:ascii="Arial" w:eastAsia="Calibri" w:hAnsi="Arial" w:cs="Arial"/>
                <w:bCs/>
                <w:sz w:val="20"/>
                <w:szCs w:val="20"/>
              </w:rPr>
            </w:pPr>
            <w:r w:rsidRPr="001C4AA5">
              <w:rPr>
                <w:rFonts w:ascii="Arial" w:eastAsia="Calibri" w:hAnsi="Arial" w:cs="Arial"/>
                <w:bCs/>
                <w:sz w:val="20"/>
                <w:szCs w:val="20"/>
              </w:rPr>
              <w:t xml:space="preserve">IWA - Re-energising Wales.  </w:t>
            </w:r>
          </w:p>
          <w:p w14:paraId="1B5851BE" w14:textId="77777777" w:rsidR="001C4AA5" w:rsidRPr="001C4AA5" w:rsidRDefault="001C4AA5" w:rsidP="001C4AA5">
            <w:pPr>
              <w:rPr>
                <w:rFonts w:ascii="Arial" w:eastAsia="Calibri" w:hAnsi="Arial" w:cs="Arial"/>
                <w:bCs/>
                <w:sz w:val="20"/>
                <w:szCs w:val="20"/>
              </w:rPr>
            </w:pPr>
          </w:p>
          <w:p w14:paraId="2644AACF" w14:textId="77777777" w:rsidR="001C4AA5" w:rsidRPr="001C4AA5" w:rsidRDefault="001C4AA5" w:rsidP="001C4AA5">
            <w:pPr>
              <w:rPr>
                <w:rFonts w:ascii="Arial" w:eastAsia="Calibri" w:hAnsi="Arial" w:cs="Arial"/>
                <w:bCs/>
                <w:sz w:val="20"/>
                <w:szCs w:val="20"/>
              </w:rPr>
            </w:pPr>
            <w:r w:rsidRPr="001C4AA5">
              <w:rPr>
                <w:rFonts w:ascii="Arial" w:eastAsia="Calibri" w:hAnsi="Arial" w:cs="Arial"/>
                <w:bCs/>
                <w:sz w:val="20"/>
                <w:szCs w:val="20"/>
              </w:rPr>
              <w:t>Support could be offered to identify what interventions would be best to develop a low carbon [foundational economy and then support PSB [and other key actors] s to invest in these.</w:t>
            </w:r>
          </w:p>
          <w:p w14:paraId="3359974C" w14:textId="77777777" w:rsidR="001C4AA5" w:rsidRPr="001C4AA5" w:rsidRDefault="001C4AA5" w:rsidP="001C4AA5">
            <w:pPr>
              <w:rPr>
                <w:rFonts w:ascii="Arial" w:eastAsia="Calibri" w:hAnsi="Arial" w:cs="Arial"/>
                <w:bCs/>
                <w:sz w:val="20"/>
                <w:szCs w:val="20"/>
              </w:rPr>
            </w:pPr>
          </w:p>
          <w:p w14:paraId="0F0E1F1F" w14:textId="77777777" w:rsidR="001C4AA5" w:rsidRPr="001C4AA5" w:rsidRDefault="001C4AA5" w:rsidP="001C4AA5">
            <w:pPr>
              <w:rPr>
                <w:rFonts w:ascii="Arial" w:eastAsia="Calibri" w:hAnsi="Arial" w:cs="Arial"/>
                <w:bCs/>
                <w:sz w:val="20"/>
                <w:szCs w:val="20"/>
              </w:rPr>
            </w:pPr>
            <w:r w:rsidRPr="001C4AA5">
              <w:rPr>
                <w:rFonts w:ascii="Arial" w:eastAsia="Calibri" w:hAnsi="Arial" w:cs="Arial"/>
                <w:bCs/>
                <w:sz w:val="20"/>
                <w:szCs w:val="20"/>
              </w:rPr>
              <w:t>In Wales, we have learning and co-operation deficiencies rather than a lack of research.</w:t>
            </w:r>
          </w:p>
          <w:p w14:paraId="6C984927" w14:textId="77777777" w:rsidR="001C4AA5" w:rsidRDefault="001C4AA5" w:rsidP="00FE42CE">
            <w:pPr>
              <w:pStyle w:val="ListParagraph"/>
              <w:ind w:left="0"/>
              <w:rPr>
                <w:rFonts w:ascii="Arial" w:eastAsia="Calibri" w:hAnsi="Arial" w:cs="Arial"/>
                <w:bCs/>
              </w:rPr>
            </w:pPr>
          </w:p>
        </w:tc>
      </w:tr>
    </w:tbl>
    <w:p w14:paraId="213243AE" w14:textId="77777777" w:rsidR="001C4AA5" w:rsidRPr="001C4AA5" w:rsidRDefault="001C4AA5" w:rsidP="001C4AA5">
      <w:pPr>
        <w:spacing w:after="0" w:line="240" w:lineRule="auto"/>
        <w:rPr>
          <w:rFonts w:ascii="Arial" w:eastAsia="Calibri" w:hAnsi="Arial" w:cs="Arial"/>
          <w:b/>
        </w:rPr>
      </w:pPr>
    </w:p>
    <w:p w14:paraId="0F640D45" w14:textId="5DD0838A" w:rsidR="0061556A" w:rsidRDefault="0061556A" w:rsidP="0061556A">
      <w:pPr>
        <w:pStyle w:val="ListParagraph"/>
        <w:numPr>
          <w:ilvl w:val="0"/>
          <w:numId w:val="1"/>
        </w:numPr>
        <w:spacing w:after="0" w:line="240" w:lineRule="auto"/>
        <w:rPr>
          <w:rFonts w:ascii="Arial" w:eastAsia="Calibri" w:hAnsi="Arial" w:cs="Arial"/>
          <w:b/>
        </w:rPr>
      </w:pPr>
      <w:r w:rsidRPr="0061556A">
        <w:rPr>
          <w:rFonts w:ascii="Arial" w:eastAsia="Calibri" w:hAnsi="Arial" w:cs="Arial"/>
          <w:b/>
        </w:rPr>
        <w:t>RESOURCE EFFICIENCY</w:t>
      </w:r>
    </w:p>
    <w:p w14:paraId="215E4CE5" w14:textId="365BAE06" w:rsidR="00AE18F8" w:rsidRDefault="00AE18F8" w:rsidP="00AE18F8">
      <w:pPr>
        <w:spacing w:after="0" w:line="240" w:lineRule="auto"/>
        <w:rPr>
          <w:rFonts w:ascii="Arial" w:eastAsia="Calibri" w:hAnsi="Arial" w:cs="Arial"/>
          <w:b/>
        </w:rPr>
      </w:pPr>
    </w:p>
    <w:p w14:paraId="6D419DC4" w14:textId="1EE6C73B" w:rsidR="00F44A91" w:rsidRDefault="00AE18F8" w:rsidP="00751BF0">
      <w:pPr>
        <w:spacing w:after="0" w:line="240" w:lineRule="auto"/>
        <w:ind w:left="284"/>
        <w:rPr>
          <w:rFonts w:ascii="Arial" w:eastAsia="Calibri" w:hAnsi="Arial" w:cs="Arial"/>
          <w:bCs/>
        </w:rPr>
      </w:pPr>
      <w:r w:rsidRPr="00AE18F8">
        <w:rPr>
          <w:rFonts w:ascii="Arial" w:eastAsia="Calibri" w:hAnsi="Arial" w:cs="Arial"/>
          <w:bCs/>
        </w:rPr>
        <w:t xml:space="preserve">The online </w:t>
      </w:r>
      <w:r w:rsidR="00842A44">
        <w:rPr>
          <w:rFonts w:ascii="Arial" w:eastAsia="Calibri" w:hAnsi="Arial" w:cs="Arial"/>
          <w:bCs/>
        </w:rPr>
        <w:t xml:space="preserve">response and input </w:t>
      </w:r>
      <w:r w:rsidRPr="00AE18F8">
        <w:rPr>
          <w:rFonts w:ascii="Arial" w:eastAsia="Calibri" w:hAnsi="Arial" w:cs="Arial"/>
          <w:bCs/>
        </w:rPr>
        <w:t>into this theme was very limited. Only 18 online comments were made across the questions</w:t>
      </w:r>
      <w:r>
        <w:rPr>
          <w:rFonts w:ascii="Arial" w:eastAsia="Calibri" w:hAnsi="Arial" w:cs="Arial"/>
          <w:bCs/>
        </w:rPr>
        <w:t xml:space="preserve">. </w:t>
      </w:r>
    </w:p>
    <w:p w14:paraId="1E75C1A3" w14:textId="77777777" w:rsidR="00F44A91" w:rsidRDefault="00F44A91" w:rsidP="00751BF0">
      <w:pPr>
        <w:spacing w:after="0" w:line="240" w:lineRule="auto"/>
        <w:ind w:left="284"/>
        <w:rPr>
          <w:rFonts w:ascii="Arial" w:eastAsia="Calibri" w:hAnsi="Arial" w:cs="Arial"/>
          <w:bCs/>
        </w:rPr>
      </w:pPr>
    </w:p>
    <w:p w14:paraId="2B2F6A3D" w14:textId="094E5DEB" w:rsidR="00751BF0" w:rsidRDefault="00AE18F8" w:rsidP="00751BF0">
      <w:pPr>
        <w:spacing w:after="0" w:line="240" w:lineRule="auto"/>
        <w:ind w:left="284"/>
        <w:rPr>
          <w:rFonts w:ascii="Arial" w:eastAsia="Calibri" w:hAnsi="Arial" w:cs="Arial"/>
          <w:bCs/>
        </w:rPr>
      </w:pPr>
      <w:r>
        <w:rPr>
          <w:rFonts w:ascii="Arial" w:eastAsia="Calibri" w:hAnsi="Arial" w:cs="Arial"/>
          <w:bCs/>
        </w:rPr>
        <w:t>The following is a summary of these insights</w:t>
      </w:r>
      <w:r w:rsidR="00842A44">
        <w:rPr>
          <w:rFonts w:ascii="Arial" w:eastAsia="Calibri" w:hAnsi="Arial" w:cs="Arial"/>
          <w:bCs/>
        </w:rPr>
        <w:t xml:space="preserve"> on resource efficiency with</w:t>
      </w:r>
      <w:r w:rsidR="00751BF0">
        <w:rPr>
          <w:rFonts w:ascii="Arial" w:eastAsia="Calibri" w:hAnsi="Arial" w:cs="Arial"/>
          <w:bCs/>
        </w:rPr>
        <w:t xml:space="preserve"> many echoing earlier comments</w:t>
      </w:r>
      <w:r w:rsidR="00842A44">
        <w:rPr>
          <w:rFonts w:ascii="Arial" w:eastAsia="Calibri" w:hAnsi="Arial" w:cs="Arial"/>
          <w:bCs/>
        </w:rPr>
        <w:t xml:space="preserve"> on other themes</w:t>
      </w:r>
      <w:r w:rsidR="00751BF0">
        <w:rPr>
          <w:rFonts w:ascii="Arial" w:eastAsia="Calibri" w:hAnsi="Arial" w:cs="Arial"/>
          <w:bCs/>
        </w:rPr>
        <w:t>:</w:t>
      </w:r>
    </w:p>
    <w:p w14:paraId="3CA038C0" w14:textId="69ADEBC0" w:rsidR="00751BF0" w:rsidRDefault="00751BF0" w:rsidP="00751BF0">
      <w:pPr>
        <w:spacing w:after="0" w:line="240" w:lineRule="auto"/>
        <w:ind w:left="284"/>
        <w:rPr>
          <w:rFonts w:ascii="Arial" w:eastAsia="Calibri" w:hAnsi="Arial" w:cs="Arial"/>
          <w:bCs/>
        </w:rPr>
      </w:pPr>
    </w:p>
    <w:p w14:paraId="503A01F6" w14:textId="4D60C400" w:rsidR="00751BF0" w:rsidRPr="00842A44" w:rsidRDefault="00751BF0" w:rsidP="00842A44">
      <w:pPr>
        <w:pStyle w:val="ListParagraph"/>
        <w:numPr>
          <w:ilvl w:val="0"/>
          <w:numId w:val="21"/>
        </w:numPr>
        <w:spacing w:after="0" w:line="240" w:lineRule="auto"/>
        <w:rPr>
          <w:rFonts w:ascii="Arial" w:eastAsia="Calibri" w:hAnsi="Arial" w:cs="Arial"/>
          <w:bCs/>
        </w:rPr>
      </w:pPr>
      <w:r w:rsidRPr="00842A44">
        <w:rPr>
          <w:rFonts w:ascii="Arial" w:eastAsia="Calibri" w:hAnsi="Arial" w:cs="Arial"/>
          <w:bCs/>
        </w:rPr>
        <w:t>the need for far more integrate policy development to address resource efficiency, foundational economy and environment</w:t>
      </w:r>
    </w:p>
    <w:p w14:paraId="33600D27" w14:textId="1AA79266" w:rsidR="0061556A" w:rsidRPr="00842A44" w:rsidRDefault="00842A44" w:rsidP="00842A44">
      <w:pPr>
        <w:pStyle w:val="ListParagraph"/>
        <w:numPr>
          <w:ilvl w:val="0"/>
          <w:numId w:val="21"/>
        </w:numPr>
        <w:spacing w:after="0" w:line="240" w:lineRule="auto"/>
        <w:rPr>
          <w:rFonts w:ascii="Arial" w:eastAsia="Calibri" w:hAnsi="Arial" w:cs="Arial"/>
          <w:bCs/>
        </w:rPr>
      </w:pPr>
      <w:r w:rsidRPr="00842A44">
        <w:rPr>
          <w:rFonts w:ascii="Arial" w:eastAsia="Calibri" w:hAnsi="Arial" w:cs="Arial"/>
          <w:bCs/>
        </w:rPr>
        <w:t xml:space="preserve">the need to challenge </w:t>
      </w:r>
      <w:r w:rsidR="00751BF0" w:rsidRPr="00842A44">
        <w:rPr>
          <w:rFonts w:ascii="Arial" w:eastAsia="Calibri" w:hAnsi="Arial" w:cs="Arial"/>
          <w:bCs/>
        </w:rPr>
        <w:t>cross- sector organisational response on resource efficiency to encourage this within FE</w:t>
      </w:r>
    </w:p>
    <w:p w14:paraId="6E7E6179" w14:textId="391BB0F6" w:rsidR="00842A44" w:rsidRPr="00842A44" w:rsidRDefault="00842A44" w:rsidP="00842A44">
      <w:pPr>
        <w:pStyle w:val="ListParagraph"/>
        <w:numPr>
          <w:ilvl w:val="0"/>
          <w:numId w:val="21"/>
        </w:numPr>
        <w:spacing w:after="0" w:line="240" w:lineRule="auto"/>
        <w:rPr>
          <w:rFonts w:ascii="Arial" w:eastAsia="Calibri" w:hAnsi="Arial" w:cs="Arial"/>
          <w:bCs/>
        </w:rPr>
      </w:pPr>
      <w:r w:rsidRPr="00842A44">
        <w:rPr>
          <w:rFonts w:ascii="Arial" w:eastAsia="Calibri" w:hAnsi="Arial" w:cs="Arial"/>
          <w:bCs/>
        </w:rPr>
        <w:t>a need to learn more from and gather examples of where this is already happening from different sectors</w:t>
      </w:r>
      <w:r>
        <w:rPr>
          <w:rFonts w:ascii="Arial" w:eastAsia="Calibri" w:hAnsi="Arial" w:cs="Arial"/>
          <w:bCs/>
        </w:rPr>
        <w:t xml:space="preserve"> on resource efficiency </w:t>
      </w:r>
      <w:r w:rsidRPr="00842A44">
        <w:rPr>
          <w:rFonts w:ascii="Arial" w:eastAsia="Calibri" w:hAnsi="Arial" w:cs="Arial"/>
          <w:bCs/>
        </w:rPr>
        <w:t>(for example from WRAP) and find mechanisms to share that learning on for example, resource efficiency social enterprise which would support FE</w:t>
      </w:r>
    </w:p>
    <w:p w14:paraId="36C47186" w14:textId="563C1222" w:rsidR="00842A44" w:rsidRPr="00842A44" w:rsidRDefault="00842A44" w:rsidP="00842A44">
      <w:pPr>
        <w:pStyle w:val="ListParagraph"/>
        <w:numPr>
          <w:ilvl w:val="0"/>
          <w:numId w:val="21"/>
        </w:numPr>
        <w:spacing w:after="0" w:line="240" w:lineRule="auto"/>
        <w:rPr>
          <w:rFonts w:ascii="Arial" w:eastAsia="Calibri" w:hAnsi="Arial" w:cs="Arial"/>
          <w:bCs/>
        </w:rPr>
      </w:pPr>
      <w:r w:rsidRPr="00842A44">
        <w:rPr>
          <w:rFonts w:ascii="Arial" w:eastAsia="Calibri" w:hAnsi="Arial" w:cs="Arial"/>
          <w:bCs/>
        </w:rPr>
        <w:t>a need for continued funding and support of innovative practices which support this area of work, which will in turn address environment and FE</w:t>
      </w:r>
    </w:p>
    <w:p w14:paraId="006E0EDB" w14:textId="76BEB710" w:rsidR="00842A44" w:rsidRPr="00842A44" w:rsidRDefault="00842A44" w:rsidP="00842A44">
      <w:pPr>
        <w:pStyle w:val="ListParagraph"/>
        <w:numPr>
          <w:ilvl w:val="0"/>
          <w:numId w:val="21"/>
        </w:numPr>
        <w:spacing w:after="0" w:line="240" w:lineRule="auto"/>
        <w:rPr>
          <w:rFonts w:ascii="Arial" w:eastAsia="Calibri" w:hAnsi="Arial" w:cs="Arial"/>
          <w:bCs/>
        </w:rPr>
      </w:pPr>
      <w:r w:rsidRPr="00842A44">
        <w:rPr>
          <w:rFonts w:ascii="Arial" w:eastAsia="Calibri" w:hAnsi="Arial" w:cs="Arial"/>
          <w:bCs/>
        </w:rPr>
        <w:t>the need to evaluate existing resource efficiency activity within the FE and understand its wider application and upscale e.g. what more do they/we need to know to make this practice the norm within FE</w:t>
      </w:r>
    </w:p>
    <w:p w14:paraId="76EB2B0F" w14:textId="77777777" w:rsidR="00F44A91" w:rsidRDefault="00F44A91" w:rsidP="00F44A91">
      <w:pPr>
        <w:spacing w:after="0" w:line="240" w:lineRule="auto"/>
        <w:ind w:left="284"/>
        <w:rPr>
          <w:rFonts w:ascii="Arial" w:eastAsia="Calibri" w:hAnsi="Arial" w:cs="Arial"/>
          <w:bCs/>
        </w:rPr>
      </w:pPr>
    </w:p>
    <w:p w14:paraId="43CD56FC" w14:textId="3BF4E403" w:rsidR="00842A44" w:rsidRDefault="00F44A91" w:rsidP="00F44A91">
      <w:pPr>
        <w:spacing w:after="0" w:line="240" w:lineRule="auto"/>
        <w:ind w:left="284"/>
        <w:rPr>
          <w:rFonts w:ascii="Arial" w:eastAsia="Calibri" w:hAnsi="Arial" w:cs="Arial"/>
          <w:bCs/>
        </w:rPr>
      </w:pPr>
      <w:r>
        <w:rPr>
          <w:rFonts w:ascii="Arial" w:eastAsia="Calibri" w:hAnsi="Arial" w:cs="Arial"/>
          <w:bCs/>
        </w:rPr>
        <w:t>WRAPs provide a useful overview of a resource efficiency focusing on farming and growing, retail, recycling, construction, including materials, water and other resources</w:t>
      </w:r>
      <w:r>
        <w:rPr>
          <w:rStyle w:val="FootnoteReference"/>
          <w:rFonts w:ascii="Arial" w:eastAsia="Calibri" w:hAnsi="Arial" w:cs="Arial"/>
          <w:bCs/>
        </w:rPr>
        <w:footnoteReference w:id="13"/>
      </w:r>
      <w:r>
        <w:rPr>
          <w:rFonts w:ascii="Arial" w:eastAsia="Calibri" w:hAnsi="Arial" w:cs="Arial"/>
          <w:bCs/>
        </w:rPr>
        <w:t>.</w:t>
      </w:r>
    </w:p>
    <w:p w14:paraId="7E3B9F62" w14:textId="77777777" w:rsidR="00F44A91" w:rsidRDefault="00F44A91" w:rsidP="00F44A91">
      <w:pPr>
        <w:spacing w:after="0" w:line="240" w:lineRule="auto"/>
        <w:ind w:left="284"/>
        <w:rPr>
          <w:rStyle w:val="e24kjd"/>
          <w:rFonts w:ascii="Arial" w:hAnsi="Arial" w:cs="Arial"/>
        </w:rPr>
      </w:pPr>
    </w:p>
    <w:p w14:paraId="3CDC2AD2" w14:textId="53025399" w:rsidR="00F44A91" w:rsidRPr="00F44A91" w:rsidRDefault="00F44A91" w:rsidP="00F44A91">
      <w:pPr>
        <w:spacing w:after="0" w:line="240" w:lineRule="auto"/>
        <w:ind w:left="284"/>
        <w:rPr>
          <w:rStyle w:val="e24kjd"/>
          <w:rFonts w:ascii="Arial" w:hAnsi="Arial" w:cs="Arial"/>
        </w:rPr>
      </w:pPr>
      <w:r w:rsidRPr="00F44A91">
        <w:rPr>
          <w:rStyle w:val="e24kjd"/>
          <w:rFonts w:ascii="Arial" w:hAnsi="Arial" w:cs="Arial"/>
        </w:rPr>
        <w:t>In terms of practice – a major issue for the WFEN to explore is the relationship between the Circular Economy and FE. An example of this is the activity supported by the Circular Economy Fund</w:t>
      </w:r>
      <w:r>
        <w:rPr>
          <w:rStyle w:val="FootnoteReference"/>
          <w:rFonts w:ascii="Arial" w:hAnsi="Arial" w:cs="Arial"/>
        </w:rPr>
        <w:footnoteReference w:id="14"/>
      </w:r>
      <w:r w:rsidRPr="00F44A91">
        <w:rPr>
          <w:rStyle w:val="e24kjd"/>
          <w:rFonts w:ascii="Arial" w:hAnsi="Arial" w:cs="Arial"/>
        </w:rPr>
        <w:t xml:space="preserve">will help </w:t>
      </w:r>
      <w:r w:rsidRPr="00F44A91">
        <w:rPr>
          <w:rStyle w:val="e24kjd"/>
          <w:rFonts w:ascii="Arial" w:hAnsi="Arial" w:cs="Arial"/>
        </w:rPr>
        <w:lastRenderedPageBreak/>
        <w:t>accelerate Wales' shift towards a circular economy by increasing demand for recycled materials, keeping resources in circulation instead of being incinerated or ending their life in a landfill, and supporting the growth of businesses operating in Wales.</w:t>
      </w:r>
    </w:p>
    <w:p w14:paraId="0AF6F27C" w14:textId="77777777" w:rsidR="00F44A91" w:rsidRDefault="00F44A91" w:rsidP="00F44A91">
      <w:pPr>
        <w:spacing w:after="0" w:line="240" w:lineRule="auto"/>
        <w:ind w:left="284"/>
        <w:rPr>
          <w:rFonts w:ascii="Arial" w:eastAsia="Calibri" w:hAnsi="Arial" w:cs="Arial"/>
          <w:bCs/>
        </w:rPr>
      </w:pPr>
    </w:p>
    <w:p w14:paraId="32B760E8" w14:textId="7A58D625" w:rsidR="00751BF0" w:rsidRDefault="00842A44" w:rsidP="00842A44">
      <w:pPr>
        <w:spacing w:after="0" w:line="240" w:lineRule="auto"/>
        <w:ind w:left="284"/>
        <w:rPr>
          <w:rFonts w:ascii="Arial" w:eastAsia="Calibri" w:hAnsi="Arial" w:cs="Arial"/>
          <w:bCs/>
        </w:rPr>
      </w:pPr>
      <w:r>
        <w:rPr>
          <w:rFonts w:ascii="Arial" w:eastAsia="Calibri" w:hAnsi="Arial" w:cs="Arial"/>
          <w:bCs/>
        </w:rPr>
        <w:t xml:space="preserve">A key broader question was to what extent </w:t>
      </w:r>
      <w:r w:rsidR="00751BF0" w:rsidRPr="00751BF0">
        <w:rPr>
          <w:rFonts w:ascii="Arial" w:eastAsia="Calibri" w:hAnsi="Arial" w:cs="Arial"/>
          <w:bCs/>
        </w:rPr>
        <w:t xml:space="preserve">regional/city deals etc. </w:t>
      </w:r>
      <w:r>
        <w:rPr>
          <w:rFonts w:ascii="Arial" w:eastAsia="Calibri" w:hAnsi="Arial" w:cs="Arial"/>
          <w:bCs/>
        </w:rPr>
        <w:t xml:space="preserve">are </w:t>
      </w:r>
      <w:r w:rsidR="00751BF0" w:rsidRPr="00751BF0">
        <w:rPr>
          <w:rFonts w:ascii="Arial" w:eastAsia="Calibri" w:hAnsi="Arial" w:cs="Arial"/>
          <w:bCs/>
        </w:rPr>
        <w:t>being challenged around resource efficienc</w:t>
      </w:r>
      <w:r w:rsidR="00F44A91">
        <w:rPr>
          <w:rFonts w:ascii="Arial" w:eastAsia="Calibri" w:hAnsi="Arial" w:cs="Arial"/>
          <w:bCs/>
        </w:rPr>
        <w:t xml:space="preserve">y, </w:t>
      </w:r>
      <w:r w:rsidR="00751BF0" w:rsidRPr="00751BF0">
        <w:rPr>
          <w:rFonts w:ascii="Arial" w:eastAsia="Calibri" w:hAnsi="Arial" w:cs="Arial"/>
          <w:bCs/>
        </w:rPr>
        <w:t>how are they supporting those areas to deliver on this</w:t>
      </w:r>
      <w:r w:rsidR="00F44A91">
        <w:rPr>
          <w:rFonts w:ascii="Arial" w:eastAsia="Calibri" w:hAnsi="Arial" w:cs="Arial"/>
          <w:bCs/>
        </w:rPr>
        <w:t xml:space="preserve"> and </w:t>
      </w:r>
      <w:r w:rsidR="000E3BA0">
        <w:rPr>
          <w:rFonts w:ascii="Arial" w:eastAsia="Calibri" w:hAnsi="Arial" w:cs="Arial"/>
          <w:bCs/>
        </w:rPr>
        <w:t>in turn</w:t>
      </w:r>
      <w:r w:rsidR="00F44A91">
        <w:rPr>
          <w:rFonts w:ascii="Arial" w:eastAsia="Calibri" w:hAnsi="Arial" w:cs="Arial"/>
          <w:bCs/>
        </w:rPr>
        <w:t>, supporting the foundational economy</w:t>
      </w:r>
    </w:p>
    <w:p w14:paraId="497455DB" w14:textId="0F0E7E3D" w:rsidR="00842A44" w:rsidRDefault="00842A44" w:rsidP="00842A44">
      <w:pPr>
        <w:spacing w:after="0" w:line="240" w:lineRule="auto"/>
        <w:ind w:left="284"/>
        <w:rPr>
          <w:rFonts w:ascii="Arial" w:eastAsia="Calibri" w:hAnsi="Arial" w:cs="Arial"/>
          <w:bCs/>
        </w:rPr>
      </w:pPr>
    </w:p>
    <w:p w14:paraId="3B26384C" w14:textId="7F98A3D3" w:rsidR="00B55092" w:rsidRDefault="00842A44" w:rsidP="001C4AA5">
      <w:pPr>
        <w:spacing w:after="0" w:line="240" w:lineRule="auto"/>
        <w:ind w:left="284"/>
        <w:rPr>
          <w:rFonts w:ascii="Arial" w:eastAsia="Calibri" w:hAnsi="Arial" w:cs="Arial"/>
          <w:bCs/>
        </w:rPr>
      </w:pPr>
      <w:r>
        <w:rPr>
          <w:rFonts w:ascii="Arial" w:eastAsia="Calibri" w:hAnsi="Arial" w:cs="Arial"/>
          <w:bCs/>
        </w:rPr>
        <w:t>It is recommended the WFEN return to this theme in detail in one of its quarterly meetings inviting contributions</w:t>
      </w:r>
      <w:r w:rsidR="00F44A91">
        <w:rPr>
          <w:rFonts w:ascii="Arial" w:eastAsia="Calibri" w:hAnsi="Arial" w:cs="Arial"/>
          <w:bCs/>
        </w:rPr>
        <w:t xml:space="preserve"> on the relationship between the Circular Economy and FE (WRAP?) </w:t>
      </w:r>
      <w:r w:rsidR="000E3BA0">
        <w:rPr>
          <w:rFonts w:ascii="Arial" w:eastAsia="Calibri" w:hAnsi="Arial" w:cs="Arial"/>
          <w:bCs/>
        </w:rPr>
        <w:t>and</w:t>
      </w:r>
      <w:r w:rsidR="00F44A91">
        <w:rPr>
          <w:rFonts w:ascii="Arial" w:eastAsia="Calibri" w:hAnsi="Arial" w:cs="Arial"/>
          <w:bCs/>
        </w:rPr>
        <w:t xml:space="preserve"> from </w:t>
      </w:r>
      <w:r>
        <w:rPr>
          <w:rFonts w:ascii="Arial" w:eastAsia="Calibri" w:hAnsi="Arial" w:cs="Arial"/>
          <w:bCs/>
        </w:rPr>
        <w:t>social enterprises which focus on resource efficiency, to understand their contribution to FE.</w:t>
      </w:r>
    </w:p>
    <w:p w14:paraId="79A52D5B" w14:textId="50C9EF4C" w:rsidR="00B55092" w:rsidRDefault="00B55092" w:rsidP="00607BD8">
      <w:pPr>
        <w:spacing w:after="0" w:line="240" w:lineRule="auto"/>
        <w:rPr>
          <w:rFonts w:ascii="Arial" w:eastAsia="Calibri" w:hAnsi="Arial" w:cs="Arial"/>
          <w:bCs/>
        </w:rPr>
      </w:pPr>
    </w:p>
    <w:p w14:paraId="6DEE1E88" w14:textId="5864E2CD" w:rsidR="00B55092" w:rsidRPr="00E74D8A" w:rsidRDefault="00414247" w:rsidP="00414247">
      <w:pPr>
        <w:pStyle w:val="ListParagraph"/>
        <w:numPr>
          <w:ilvl w:val="0"/>
          <w:numId w:val="1"/>
        </w:numPr>
        <w:spacing w:after="0" w:line="240" w:lineRule="auto"/>
        <w:rPr>
          <w:rFonts w:ascii="Arial" w:eastAsia="Calibri" w:hAnsi="Arial" w:cs="Arial"/>
          <w:b/>
        </w:rPr>
      </w:pPr>
      <w:r w:rsidRPr="00E74D8A">
        <w:rPr>
          <w:rFonts w:ascii="Arial" w:eastAsia="Calibri" w:hAnsi="Arial" w:cs="Arial"/>
          <w:b/>
        </w:rPr>
        <w:t>BRIEF ANALYSIS</w:t>
      </w:r>
    </w:p>
    <w:p w14:paraId="1CBAA9A6" w14:textId="03CA2658" w:rsidR="00414247" w:rsidRDefault="00414247" w:rsidP="00414247">
      <w:pPr>
        <w:spacing w:after="0" w:line="240" w:lineRule="auto"/>
        <w:ind w:left="284"/>
        <w:rPr>
          <w:rFonts w:ascii="Arial" w:eastAsia="Calibri" w:hAnsi="Arial" w:cs="Arial"/>
          <w:bCs/>
        </w:rPr>
      </w:pPr>
    </w:p>
    <w:p w14:paraId="4D1085FD" w14:textId="68ADEE5E" w:rsidR="001C4AA5" w:rsidRDefault="00414247" w:rsidP="001C4AA5">
      <w:pPr>
        <w:spacing w:after="0" w:line="240" w:lineRule="auto"/>
        <w:ind w:left="284"/>
        <w:rPr>
          <w:rFonts w:ascii="Arial" w:eastAsia="Calibri" w:hAnsi="Arial" w:cs="Arial"/>
          <w:bCs/>
        </w:rPr>
      </w:pPr>
      <w:r>
        <w:rPr>
          <w:rFonts w:ascii="Arial" w:eastAsia="Calibri" w:hAnsi="Arial" w:cs="Arial"/>
          <w:bCs/>
        </w:rPr>
        <w:t xml:space="preserve">Reflecting on the material from the workshop and previous discourse on the issue within WFEN (see 2.). </w:t>
      </w:r>
      <w:r w:rsidR="002947A7">
        <w:rPr>
          <w:rFonts w:ascii="Arial" w:eastAsia="Calibri" w:hAnsi="Arial" w:cs="Arial"/>
          <w:bCs/>
        </w:rPr>
        <w:t xml:space="preserve">some </w:t>
      </w:r>
      <w:r w:rsidR="00E74D8A">
        <w:rPr>
          <w:rFonts w:ascii="Arial" w:eastAsia="Calibri" w:hAnsi="Arial" w:cs="Arial"/>
          <w:bCs/>
        </w:rPr>
        <w:t xml:space="preserve">key </w:t>
      </w:r>
      <w:r>
        <w:rPr>
          <w:rFonts w:ascii="Arial" w:eastAsia="Calibri" w:hAnsi="Arial" w:cs="Arial"/>
          <w:bCs/>
        </w:rPr>
        <w:t xml:space="preserve">issues </w:t>
      </w:r>
      <w:r w:rsidR="002947A7">
        <w:rPr>
          <w:rFonts w:ascii="Arial" w:eastAsia="Calibri" w:hAnsi="Arial" w:cs="Arial"/>
          <w:bCs/>
        </w:rPr>
        <w:t xml:space="preserve">have </w:t>
      </w:r>
      <w:r>
        <w:rPr>
          <w:rFonts w:ascii="Arial" w:eastAsia="Calibri" w:hAnsi="Arial" w:cs="Arial"/>
          <w:bCs/>
        </w:rPr>
        <w:t>emerge</w:t>
      </w:r>
      <w:r w:rsidR="001C4AA5">
        <w:rPr>
          <w:rFonts w:ascii="Arial" w:eastAsia="Calibri" w:hAnsi="Arial" w:cs="Arial"/>
          <w:bCs/>
        </w:rPr>
        <w:t>d which</w:t>
      </w:r>
      <w:r w:rsidR="00E74D8A">
        <w:rPr>
          <w:rFonts w:ascii="Arial" w:eastAsia="Calibri" w:hAnsi="Arial" w:cs="Arial"/>
          <w:bCs/>
        </w:rPr>
        <w:t xml:space="preserve"> are briefly addressed in this section. These comments are intended by the author to be built on and </w:t>
      </w:r>
      <w:r w:rsidR="002947A7">
        <w:rPr>
          <w:rFonts w:ascii="Arial" w:eastAsia="Calibri" w:hAnsi="Arial" w:cs="Arial"/>
          <w:bCs/>
        </w:rPr>
        <w:t>discourse within</w:t>
      </w:r>
      <w:r w:rsidR="00E74D8A">
        <w:rPr>
          <w:rFonts w:ascii="Arial" w:eastAsia="Calibri" w:hAnsi="Arial" w:cs="Arial"/>
          <w:bCs/>
        </w:rPr>
        <w:t xml:space="preserve"> WFEN, FE i practitioners, policy makers, those currently in Government and the Network itself.</w:t>
      </w:r>
      <w:r w:rsidR="001C4AA5">
        <w:rPr>
          <w:rFonts w:ascii="Arial" w:eastAsia="Calibri" w:hAnsi="Arial" w:cs="Arial"/>
          <w:bCs/>
        </w:rPr>
        <w:t xml:space="preserve"> </w:t>
      </w:r>
    </w:p>
    <w:p w14:paraId="7F449182" w14:textId="4F1654F5" w:rsidR="00414247" w:rsidRDefault="00414247" w:rsidP="00414247">
      <w:pPr>
        <w:spacing w:after="0" w:line="240" w:lineRule="auto"/>
        <w:rPr>
          <w:rFonts w:ascii="Arial" w:eastAsia="Calibri" w:hAnsi="Arial" w:cs="Arial"/>
          <w:bCs/>
        </w:rPr>
      </w:pPr>
    </w:p>
    <w:p w14:paraId="26C61332" w14:textId="64827D10" w:rsidR="00414247" w:rsidRPr="003E620E" w:rsidRDefault="00414247" w:rsidP="003E620E">
      <w:pPr>
        <w:pStyle w:val="ListParagraph"/>
        <w:numPr>
          <w:ilvl w:val="1"/>
          <w:numId w:val="1"/>
        </w:numPr>
        <w:spacing w:after="0" w:line="240" w:lineRule="auto"/>
        <w:rPr>
          <w:rFonts w:ascii="Arial" w:eastAsia="Calibri" w:hAnsi="Arial" w:cs="Arial"/>
          <w:b/>
        </w:rPr>
      </w:pPr>
      <w:r w:rsidRPr="003E620E">
        <w:rPr>
          <w:rFonts w:ascii="Arial" w:eastAsia="Calibri" w:hAnsi="Arial" w:cs="Arial"/>
          <w:b/>
        </w:rPr>
        <w:t xml:space="preserve">Recognising </w:t>
      </w:r>
      <w:r w:rsidR="004A5257" w:rsidRPr="003E620E">
        <w:rPr>
          <w:rFonts w:ascii="Arial" w:eastAsia="Calibri" w:hAnsi="Arial" w:cs="Arial"/>
          <w:b/>
        </w:rPr>
        <w:t xml:space="preserve">both </w:t>
      </w:r>
      <w:r w:rsidRPr="003E620E">
        <w:rPr>
          <w:rFonts w:ascii="Arial" w:eastAsia="Calibri" w:hAnsi="Arial" w:cs="Arial"/>
          <w:b/>
        </w:rPr>
        <w:t xml:space="preserve">reliance </w:t>
      </w:r>
      <w:r w:rsidR="00E74D8A" w:rsidRPr="003E620E">
        <w:rPr>
          <w:rFonts w:ascii="Arial" w:eastAsia="Calibri" w:hAnsi="Arial" w:cs="Arial"/>
          <w:b/>
        </w:rPr>
        <w:t>and impact</w:t>
      </w:r>
    </w:p>
    <w:p w14:paraId="208F8124" w14:textId="3C5A11A7" w:rsidR="00414247" w:rsidRDefault="00414247" w:rsidP="00414247">
      <w:pPr>
        <w:spacing w:after="0" w:line="240" w:lineRule="auto"/>
        <w:ind w:left="284"/>
        <w:rPr>
          <w:rFonts w:ascii="Arial" w:eastAsia="Calibri" w:hAnsi="Arial" w:cs="Arial"/>
          <w:bCs/>
        </w:rPr>
      </w:pPr>
    </w:p>
    <w:p w14:paraId="0C1A8839" w14:textId="13EA6184" w:rsidR="00E74D8A" w:rsidRPr="001B2C4C" w:rsidRDefault="00E74D8A" w:rsidP="003E620E">
      <w:pPr>
        <w:pStyle w:val="ListParagraph"/>
        <w:numPr>
          <w:ilvl w:val="0"/>
          <w:numId w:val="30"/>
        </w:numPr>
        <w:spacing w:after="0" w:line="240" w:lineRule="auto"/>
        <w:rPr>
          <w:rFonts w:ascii="Arial" w:eastAsia="Calibri" w:hAnsi="Arial" w:cs="Arial"/>
          <w:bCs/>
        </w:rPr>
      </w:pPr>
      <w:r w:rsidRPr="001B2C4C">
        <w:rPr>
          <w:rFonts w:ascii="Arial" w:eastAsia="Calibri" w:hAnsi="Arial" w:cs="Arial"/>
          <w:bCs/>
        </w:rPr>
        <w:t>FE 2.0 needs to acknowledge that economic activity of any kind is reliant on natural system</w:t>
      </w:r>
      <w:r w:rsidR="002947A7">
        <w:rPr>
          <w:rFonts w:ascii="Arial" w:eastAsia="Calibri" w:hAnsi="Arial" w:cs="Arial"/>
          <w:bCs/>
        </w:rPr>
        <w:t>s</w:t>
      </w:r>
      <w:r w:rsidRPr="001B2C4C">
        <w:rPr>
          <w:rFonts w:ascii="Arial" w:eastAsia="Calibri" w:hAnsi="Arial" w:cs="Arial"/>
          <w:bCs/>
        </w:rPr>
        <w:t xml:space="preserve"> for </w:t>
      </w:r>
      <w:r w:rsidR="002947A7">
        <w:rPr>
          <w:rFonts w:ascii="Arial" w:eastAsia="Calibri" w:hAnsi="Arial" w:cs="Arial"/>
          <w:bCs/>
        </w:rPr>
        <w:t xml:space="preserve">both </w:t>
      </w:r>
      <w:r w:rsidRPr="002947A7">
        <w:rPr>
          <w:rFonts w:ascii="Arial" w:eastAsia="Calibri" w:hAnsi="Arial" w:cs="Arial"/>
          <w:bCs/>
          <w:i/>
          <w:iCs/>
        </w:rPr>
        <w:t>resources</w:t>
      </w:r>
      <w:r w:rsidR="00BD79F3" w:rsidRPr="002947A7">
        <w:rPr>
          <w:rFonts w:ascii="Arial" w:eastAsia="Calibri" w:hAnsi="Arial" w:cs="Arial"/>
          <w:bCs/>
          <w:i/>
          <w:iCs/>
        </w:rPr>
        <w:t xml:space="preserve"> </w:t>
      </w:r>
      <w:r w:rsidR="00BD79F3" w:rsidRPr="001B2C4C">
        <w:rPr>
          <w:rFonts w:ascii="Arial" w:eastAsia="Calibri" w:hAnsi="Arial" w:cs="Arial"/>
          <w:bCs/>
        </w:rPr>
        <w:t>inputting into the econom</w:t>
      </w:r>
      <w:r w:rsidR="002947A7">
        <w:rPr>
          <w:rFonts w:ascii="Arial" w:eastAsia="Calibri" w:hAnsi="Arial" w:cs="Arial"/>
          <w:bCs/>
        </w:rPr>
        <w:t>y and for</w:t>
      </w:r>
      <w:r w:rsidRPr="001B2C4C">
        <w:rPr>
          <w:rFonts w:ascii="Arial" w:eastAsia="Calibri" w:hAnsi="Arial" w:cs="Arial"/>
          <w:bCs/>
        </w:rPr>
        <w:t xml:space="preserve"> </w:t>
      </w:r>
      <w:r w:rsidRPr="002947A7">
        <w:rPr>
          <w:rFonts w:ascii="Arial" w:eastAsia="Calibri" w:hAnsi="Arial" w:cs="Arial"/>
          <w:bCs/>
          <w:i/>
          <w:iCs/>
        </w:rPr>
        <w:t>ecosystem services</w:t>
      </w:r>
      <w:r w:rsidRPr="001B2C4C">
        <w:rPr>
          <w:rFonts w:ascii="Arial" w:eastAsia="Calibri" w:hAnsi="Arial" w:cs="Arial"/>
          <w:bCs/>
        </w:rPr>
        <w:t xml:space="preserve"> (including biodiversity</w:t>
      </w:r>
      <w:r w:rsidR="00BD79F3" w:rsidRPr="001B2C4C">
        <w:rPr>
          <w:rFonts w:ascii="Arial" w:eastAsia="Calibri" w:hAnsi="Arial" w:cs="Arial"/>
          <w:bCs/>
        </w:rPr>
        <w:t xml:space="preserve">) which help to make communities function economically over the long term. Each community (and local economy) has </w:t>
      </w:r>
      <w:r w:rsidR="002947A7">
        <w:rPr>
          <w:rFonts w:ascii="Arial" w:eastAsia="Calibri" w:hAnsi="Arial" w:cs="Arial"/>
          <w:bCs/>
        </w:rPr>
        <w:t xml:space="preserve">their own unique </w:t>
      </w:r>
      <w:r w:rsidR="00BD79F3" w:rsidRPr="001B2C4C">
        <w:rPr>
          <w:rFonts w:ascii="Arial" w:eastAsia="Calibri" w:hAnsi="Arial" w:cs="Arial"/>
          <w:bCs/>
        </w:rPr>
        <w:t xml:space="preserve">reliance and relationship with the </w:t>
      </w:r>
      <w:r w:rsidR="002947A7">
        <w:rPr>
          <w:rFonts w:ascii="Arial" w:eastAsia="Calibri" w:hAnsi="Arial" w:cs="Arial"/>
          <w:bCs/>
        </w:rPr>
        <w:t>‘</w:t>
      </w:r>
      <w:r w:rsidR="00BD79F3" w:rsidRPr="001B2C4C">
        <w:rPr>
          <w:rFonts w:ascii="Arial" w:eastAsia="Calibri" w:hAnsi="Arial" w:cs="Arial"/>
          <w:bCs/>
        </w:rPr>
        <w:t>environment</w:t>
      </w:r>
      <w:r w:rsidR="002947A7">
        <w:rPr>
          <w:rFonts w:ascii="Arial" w:eastAsia="Calibri" w:hAnsi="Arial" w:cs="Arial"/>
          <w:bCs/>
        </w:rPr>
        <w:t>’</w:t>
      </w:r>
      <w:r w:rsidR="00BD79F3" w:rsidRPr="001B2C4C">
        <w:rPr>
          <w:rFonts w:ascii="Arial" w:eastAsia="Calibri" w:hAnsi="Arial" w:cs="Arial"/>
          <w:bCs/>
        </w:rPr>
        <w:t xml:space="preserve"> dependent on local circumstances. </w:t>
      </w:r>
    </w:p>
    <w:p w14:paraId="336BB606" w14:textId="4632E3B7" w:rsidR="00BD79F3" w:rsidRDefault="00BD79F3" w:rsidP="00BD79F3">
      <w:pPr>
        <w:spacing w:after="0" w:line="240" w:lineRule="auto"/>
        <w:ind w:left="284"/>
        <w:rPr>
          <w:rFonts w:ascii="Arial" w:eastAsia="Calibri" w:hAnsi="Arial" w:cs="Arial"/>
          <w:bCs/>
        </w:rPr>
      </w:pPr>
    </w:p>
    <w:p w14:paraId="3291FE0B" w14:textId="47D1E6A9" w:rsidR="001C4AA5" w:rsidRPr="001C4AA5" w:rsidRDefault="00BD79F3" w:rsidP="003E620E">
      <w:pPr>
        <w:pStyle w:val="ListParagraph"/>
        <w:numPr>
          <w:ilvl w:val="0"/>
          <w:numId w:val="30"/>
        </w:numPr>
        <w:spacing w:after="0" w:line="240" w:lineRule="auto"/>
        <w:rPr>
          <w:rFonts w:ascii="Arial" w:eastAsia="Calibri" w:hAnsi="Arial" w:cs="Arial"/>
          <w:bCs/>
        </w:rPr>
      </w:pPr>
      <w:r w:rsidRPr="001B2C4C">
        <w:rPr>
          <w:rFonts w:ascii="Arial" w:eastAsia="Calibri" w:hAnsi="Arial" w:cs="Arial"/>
          <w:bCs/>
        </w:rPr>
        <w:t xml:space="preserve">FE 1.0 activity within its </w:t>
      </w:r>
      <w:r w:rsidR="002947A7">
        <w:rPr>
          <w:rFonts w:ascii="Arial" w:eastAsia="Calibri" w:hAnsi="Arial" w:cs="Arial"/>
          <w:bCs/>
        </w:rPr>
        <w:t xml:space="preserve">component </w:t>
      </w:r>
      <w:r w:rsidRPr="001B2C4C">
        <w:rPr>
          <w:rFonts w:ascii="Arial" w:eastAsia="Calibri" w:hAnsi="Arial" w:cs="Arial"/>
          <w:bCs/>
        </w:rPr>
        <w:t>sectors</w:t>
      </w:r>
      <w:r w:rsidR="002947A7">
        <w:rPr>
          <w:rStyle w:val="FootnoteReference"/>
          <w:rFonts w:ascii="Arial" w:eastAsia="Calibri" w:hAnsi="Arial" w:cs="Arial"/>
          <w:bCs/>
        </w:rPr>
        <w:footnoteReference w:id="15"/>
      </w:r>
      <w:r w:rsidRPr="001B2C4C">
        <w:rPr>
          <w:rFonts w:ascii="Arial" w:eastAsia="Calibri" w:hAnsi="Arial" w:cs="Arial"/>
          <w:bCs/>
        </w:rPr>
        <w:t xml:space="preserve"> has impacts on the environment </w:t>
      </w:r>
      <w:r w:rsidR="004A5257" w:rsidRPr="001B2C4C">
        <w:rPr>
          <w:rFonts w:ascii="Arial" w:eastAsia="Calibri" w:hAnsi="Arial" w:cs="Arial"/>
          <w:bCs/>
        </w:rPr>
        <w:t xml:space="preserve">and natural systems </w:t>
      </w:r>
      <w:r w:rsidRPr="001B2C4C">
        <w:rPr>
          <w:rFonts w:ascii="Arial" w:eastAsia="Calibri" w:hAnsi="Arial" w:cs="Arial"/>
          <w:bCs/>
        </w:rPr>
        <w:t xml:space="preserve">which can be addressed through resource efficiency and management practices. </w:t>
      </w:r>
      <w:r w:rsidR="004A5257" w:rsidRPr="001B2C4C">
        <w:rPr>
          <w:rFonts w:ascii="Arial" w:eastAsia="Calibri" w:hAnsi="Arial" w:cs="Arial"/>
          <w:bCs/>
        </w:rPr>
        <w:t>Clearly these</w:t>
      </w:r>
      <w:r w:rsidR="002947A7">
        <w:rPr>
          <w:rFonts w:ascii="Arial" w:eastAsia="Calibri" w:hAnsi="Arial" w:cs="Arial"/>
          <w:bCs/>
        </w:rPr>
        <w:t xml:space="preserve"> impacts</w:t>
      </w:r>
      <w:r w:rsidR="004A5257" w:rsidRPr="001B2C4C">
        <w:rPr>
          <w:rFonts w:ascii="Arial" w:eastAsia="Calibri" w:hAnsi="Arial" w:cs="Arial"/>
          <w:bCs/>
        </w:rPr>
        <w:t xml:space="preserve"> should be minimised</w:t>
      </w:r>
      <w:r w:rsidR="001C4AA5">
        <w:rPr>
          <w:rFonts w:ascii="Arial" w:eastAsia="Calibri" w:hAnsi="Arial" w:cs="Arial"/>
          <w:bCs/>
        </w:rPr>
        <w:t>.</w:t>
      </w:r>
    </w:p>
    <w:p w14:paraId="6D4209E7" w14:textId="77777777" w:rsidR="004A5257" w:rsidRDefault="004A5257" w:rsidP="00BD79F3">
      <w:pPr>
        <w:spacing w:after="0" w:line="240" w:lineRule="auto"/>
        <w:ind w:left="284"/>
        <w:rPr>
          <w:rFonts w:ascii="Arial" w:eastAsia="Calibri" w:hAnsi="Arial" w:cs="Arial"/>
          <w:bCs/>
        </w:rPr>
      </w:pPr>
    </w:p>
    <w:p w14:paraId="13164DAF" w14:textId="319EA796" w:rsidR="00BD79F3" w:rsidRPr="001B2C4C" w:rsidRDefault="00BD79F3" w:rsidP="003E620E">
      <w:pPr>
        <w:pStyle w:val="ListParagraph"/>
        <w:numPr>
          <w:ilvl w:val="0"/>
          <w:numId w:val="30"/>
        </w:numPr>
        <w:spacing w:after="0" w:line="240" w:lineRule="auto"/>
        <w:rPr>
          <w:rFonts w:ascii="Arial" w:eastAsia="Calibri" w:hAnsi="Arial" w:cs="Arial"/>
          <w:bCs/>
        </w:rPr>
      </w:pPr>
      <w:r w:rsidRPr="001B2C4C">
        <w:rPr>
          <w:rFonts w:ascii="Arial" w:eastAsia="Calibri" w:hAnsi="Arial" w:cs="Arial"/>
          <w:bCs/>
        </w:rPr>
        <w:t>The challenge of FE 2.0 is not only to minimise these impacts, but to ensure where possible FE activity can be restorative to Wales’ environment – building resilience of Welsh communities to wider</w:t>
      </w:r>
      <w:r w:rsidR="004A5257" w:rsidRPr="001B2C4C">
        <w:rPr>
          <w:rFonts w:ascii="Arial" w:eastAsia="Calibri" w:hAnsi="Arial" w:cs="Arial"/>
          <w:bCs/>
        </w:rPr>
        <w:t xml:space="preserve"> and longer -term</w:t>
      </w:r>
      <w:r w:rsidRPr="001B2C4C">
        <w:rPr>
          <w:rFonts w:ascii="Arial" w:eastAsia="Calibri" w:hAnsi="Arial" w:cs="Arial"/>
          <w:bCs/>
        </w:rPr>
        <w:t xml:space="preserve"> trends of natural resource depletion</w:t>
      </w:r>
      <w:r w:rsidR="002947A7">
        <w:rPr>
          <w:rFonts w:ascii="Arial" w:eastAsia="Calibri" w:hAnsi="Arial" w:cs="Arial"/>
          <w:bCs/>
        </w:rPr>
        <w:t>, biodiversity crisis</w:t>
      </w:r>
      <w:r w:rsidRPr="001B2C4C">
        <w:rPr>
          <w:rFonts w:ascii="Arial" w:eastAsia="Calibri" w:hAnsi="Arial" w:cs="Arial"/>
          <w:bCs/>
        </w:rPr>
        <w:t xml:space="preserve"> and climate impacts on the community. </w:t>
      </w:r>
    </w:p>
    <w:p w14:paraId="4E835CF2" w14:textId="20919D76" w:rsidR="00BD79F3" w:rsidRDefault="00BD79F3" w:rsidP="00BD79F3">
      <w:pPr>
        <w:spacing w:after="0" w:line="240" w:lineRule="auto"/>
        <w:ind w:left="284"/>
        <w:rPr>
          <w:rFonts w:ascii="Arial" w:eastAsia="Calibri" w:hAnsi="Arial" w:cs="Arial"/>
          <w:bCs/>
        </w:rPr>
      </w:pPr>
    </w:p>
    <w:p w14:paraId="0D5280C7" w14:textId="5AAFF41D" w:rsidR="00BD79F3" w:rsidRPr="001B2C4C" w:rsidRDefault="002947A7" w:rsidP="003E620E">
      <w:pPr>
        <w:pStyle w:val="ListParagraph"/>
        <w:numPr>
          <w:ilvl w:val="0"/>
          <w:numId w:val="30"/>
        </w:numPr>
        <w:spacing w:after="0" w:line="240" w:lineRule="auto"/>
        <w:rPr>
          <w:rFonts w:ascii="Arial" w:eastAsia="Calibri" w:hAnsi="Arial" w:cs="Arial"/>
          <w:bCs/>
        </w:rPr>
      </w:pPr>
      <w:r>
        <w:rPr>
          <w:rFonts w:ascii="Arial" w:eastAsia="Calibri" w:hAnsi="Arial" w:cs="Arial"/>
          <w:bCs/>
        </w:rPr>
        <w:t xml:space="preserve">Arguably, </w:t>
      </w:r>
      <w:r w:rsidR="00BD79F3" w:rsidRPr="001B2C4C">
        <w:rPr>
          <w:rFonts w:ascii="Arial" w:eastAsia="Calibri" w:hAnsi="Arial" w:cs="Arial"/>
          <w:bCs/>
        </w:rPr>
        <w:t xml:space="preserve">FE 2.0 should not just focus on impacts and their management, but how environmental restoration can build community resilience, thereby supporting economic activity over the long-term e.g. landscape scale management to reduce flood risk, so </w:t>
      </w:r>
      <w:r w:rsidR="004A5257" w:rsidRPr="001B2C4C">
        <w:rPr>
          <w:rFonts w:ascii="Arial" w:eastAsia="Calibri" w:hAnsi="Arial" w:cs="Arial"/>
          <w:bCs/>
        </w:rPr>
        <w:t>a</w:t>
      </w:r>
      <w:r w:rsidR="00BD79F3" w:rsidRPr="001B2C4C">
        <w:rPr>
          <w:rFonts w:ascii="Arial" w:eastAsia="Calibri" w:hAnsi="Arial" w:cs="Arial"/>
          <w:bCs/>
        </w:rPr>
        <w:t xml:space="preserve"> town </w:t>
      </w:r>
      <w:r w:rsidR="004A5257" w:rsidRPr="001B2C4C">
        <w:rPr>
          <w:rFonts w:ascii="Arial" w:eastAsia="Calibri" w:hAnsi="Arial" w:cs="Arial"/>
          <w:bCs/>
        </w:rPr>
        <w:t xml:space="preserve">(its high street and services) </w:t>
      </w:r>
      <w:r w:rsidR="00BD79F3" w:rsidRPr="001B2C4C">
        <w:rPr>
          <w:rFonts w:ascii="Arial" w:eastAsia="Calibri" w:hAnsi="Arial" w:cs="Arial"/>
          <w:bCs/>
        </w:rPr>
        <w:t>can actually function in the future</w:t>
      </w:r>
      <w:r w:rsidR="004A5257" w:rsidRPr="001B2C4C">
        <w:rPr>
          <w:rFonts w:ascii="Arial" w:eastAsia="Calibri" w:hAnsi="Arial" w:cs="Arial"/>
          <w:bCs/>
        </w:rPr>
        <w:t>.</w:t>
      </w:r>
    </w:p>
    <w:p w14:paraId="172185B4" w14:textId="7C1306C8" w:rsidR="00BD79F3" w:rsidRDefault="00BD79F3" w:rsidP="00BD79F3">
      <w:pPr>
        <w:spacing w:after="0" w:line="240" w:lineRule="auto"/>
        <w:ind w:left="284"/>
        <w:rPr>
          <w:rFonts w:ascii="Arial" w:eastAsia="Calibri" w:hAnsi="Arial" w:cs="Arial"/>
          <w:bCs/>
        </w:rPr>
      </w:pPr>
    </w:p>
    <w:p w14:paraId="1036E7FB" w14:textId="1104DECC" w:rsidR="003E620E" w:rsidRDefault="00BD79F3" w:rsidP="003E620E">
      <w:pPr>
        <w:pStyle w:val="ListParagraph"/>
        <w:numPr>
          <w:ilvl w:val="0"/>
          <w:numId w:val="30"/>
        </w:numPr>
        <w:spacing w:after="0" w:line="240" w:lineRule="auto"/>
        <w:rPr>
          <w:rFonts w:ascii="Arial" w:eastAsia="Calibri" w:hAnsi="Arial" w:cs="Arial"/>
          <w:bCs/>
        </w:rPr>
      </w:pPr>
      <w:r w:rsidRPr="001B2C4C">
        <w:rPr>
          <w:rFonts w:ascii="Arial" w:eastAsia="Calibri" w:hAnsi="Arial" w:cs="Arial"/>
          <w:bCs/>
        </w:rPr>
        <w:t xml:space="preserve">FE 2.0 should have ecosystems services and natural capital at the centre of its ‘model’ rather than a bolt on to the original ‘sectors’ in FE 1.0. This is </w:t>
      </w:r>
      <w:r w:rsidR="004A5257" w:rsidRPr="001B2C4C">
        <w:rPr>
          <w:rFonts w:ascii="Arial" w:eastAsia="Calibri" w:hAnsi="Arial" w:cs="Arial"/>
          <w:bCs/>
        </w:rPr>
        <w:t>‘</w:t>
      </w:r>
      <w:r w:rsidRPr="001B2C4C">
        <w:rPr>
          <w:rFonts w:ascii="Arial" w:eastAsia="Calibri" w:hAnsi="Arial" w:cs="Arial"/>
          <w:bCs/>
        </w:rPr>
        <w:t>redesigning the iceberg</w:t>
      </w:r>
      <w:r w:rsidR="004A5257" w:rsidRPr="001B2C4C">
        <w:rPr>
          <w:rFonts w:ascii="Arial" w:eastAsia="Calibri" w:hAnsi="Arial" w:cs="Arial"/>
          <w:bCs/>
        </w:rPr>
        <w:t>’</w:t>
      </w:r>
      <w:r w:rsidRPr="001B2C4C">
        <w:rPr>
          <w:rFonts w:ascii="Arial" w:eastAsia="Calibri" w:hAnsi="Arial" w:cs="Arial"/>
          <w:bCs/>
        </w:rPr>
        <w:t xml:space="preserve"> rather than components of the iceberg</w:t>
      </w:r>
      <w:r w:rsidR="004A5257" w:rsidRPr="001B2C4C">
        <w:rPr>
          <w:rFonts w:ascii="Arial" w:eastAsia="Calibri" w:hAnsi="Arial" w:cs="Arial"/>
          <w:bCs/>
        </w:rPr>
        <w:t>. Any conceptual model being developed on this issue should fill the current gap to account for the role of the natural capital environment in supporting the Foundational Economy</w:t>
      </w:r>
      <w:r w:rsidR="009C7AA0" w:rsidRPr="001B2C4C">
        <w:rPr>
          <w:rFonts w:ascii="Arial" w:eastAsia="Calibri" w:hAnsi="Arial" w:cs="Arial"/>
          <w:bCs/>
        </w:rPr>
        <w:t>,</w:t>
      </w:r>
      <w:r w:rsidR="003E620E" w:rsidRPr="003E620E">
        <w:rPr>
          <w:rFonts w:ascii="Arial" w:eastAsia="Calibri" w:hAnsi="Arial" w:cs="Arial"/>
          <w:bCs/>
        </w:rPr>
        <w:t xml:space="preserve"> </w:t>
      </w:r>
      <w:r w:rsidR="003E620E">
        <w:rPr>
          <w:rFonts w:ascii="Arial" w:eastAsia="Calibri" w:hAnsi="Arial" w:cs="Arial"/>
          <w:bCs/>
        </w:rPr>
        <w:t>The following diagram is an initial step in outlining the above relationship between the environment and foundational economy:</w:t>
      </w:r>
    </w:p>
    <w:p w14:paraId="142EE559" w14:textId="66213A35" w:rsidR="003E620E" w:rsidRDefault="003E620E" w:rsidP="003E620E">
      <w:pPr>
        <w:spacing w:after="0" w:line="240" w:lineRule="auto"/>
        <w:rPr>
          <w:rFonts w:ascii="Arial" w:eastAsia="Calibri" w:hAnsi="Arial" w:cs="Arial"/>
          <w:bCs/>
        </w:rPr>
      </w:pPr>
    </w:p>
    <w:p w14:paraId="23C2E9E8" w14:textId="7813F8A2" w:rsidR="003E620E" w:rsidRDefault="003E620E" w:rsidP="003E620E">
      <w:pPr>
        <w:spacing w:after="0" w:line="240" w:lineRule="auto"/>
        <w:rPr>
          <w:rFonts w:ascii="Arial" w:eastAsia="Calibri" w:hAnsi="Arial" w:cs="Arial"/>
          <w:bCs/>
        </w:rPr>
      </w:pPr>
      <w:r>
        <w:rPr>
          <w:rFonts w:ascii="Arial" w:eastAsia="Calibri" w:hAnsi="Arial" w:cs="Arial"/>
          <w:bCs/>
          <w:noProof/>
        </w:rPr>
        <w:drawing>
          <wp:inline distT="0" distB="0" distL="0" distR="0" wp14:anchorId="5E0B88B9" wp14:editId="59E41214">
            <wp:extent cx="8516620" cy="6986905"/>
            <wp:effectExtent l="0" t="0" r="1588"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16200000">
                      <a:off x="0" y="0"/>
                      <a:ext cx="8516620" cy="6986905"/>
                    </a:xfrm>
                    <a:prstGeom prst="rect">
                      <a:avLst/>
                    </a:prstGeom>
                    <a:noFill/>
                  </pic:spPr>
                </pic:pic>
              </a:graphicData>
            </a:graphic>
          </wp:inline>
        </w:drawing>
      </w:r>
    </w:p>
    <w:p w14:paraId="1CFFF579" w14:textId="2278F501" w:rsidR="003E620E" w:rsidRDefault="003E620E" w:rsidP="003E620E">
      <w:pPr>
        <w:spacing w:after="0" w:line="240" w:lineRule="auto"/>
        <w:rPr>
          <w:rFonts w:ascii="Arial" w:eastAsia="Calibri" w:hAnsi="Arial" w:cs="Arial"/>
          <w:bCs/>
        </w:rPr>
      </w:pPr>
    </w:p>
    <w:p w14:paraId="155BFD3C" w14:textId="050EA06C" w:rsidR="003E620E" w:rsidRDefault="003E620E" w:rsidP="003E620E">
      <w:pPr>
        <w:spacing w:after="0" w:line="240" w:lineRule="auto"/>
        <w:rPr>
          <w:rFonts w:ascii="Arial" w:eastAsia="Calibri" w:hAnsi="Arial" w:cs="Arial"/>
          <w:bCs/>
        </w:rPr>
      </w:pPr>
    </w:p>
    <w:p w14:paraId="69679F1F" w14:textId="77777777" w:rsidR="003E620E" w:rsidRDefault="003E620E" w:rsidP="00036C3F">
      <w:pPr>
        <w:pStyle w:val="ListParagraph"/>
        <w:numPr>
          <w:ilvl w:val="0"/>
          <w:numId w:val="30"/>
        </w:numPr>
        <w:spacing w:after="0" w:line="240" w:lineRule="auto"/>
        <w:rPr>
          <w:rFonts w:ascii="Arial" w:eastAsia="Calibri" w:hAnsi="Arial" w:cs="Arial"/>
          <w:bCs/>
        </w:rPr>
      </w:pPr>
      <w:r w:rsidRPr="001B2C4C">
        <w:rPr>
          <w:rFonts w:ascii="Arial" w:eastAsia="Calibri" w:hAnsi="Arial" w:cs="Arial"/>
          <w:bCs/>
        </w:rPr>
        <w:t>This is more than a conceptual issue. This is a communication issue in order to address a long-term, multi-decadal schism between those working on environmental and economic outcomes throughout government and the public sector</w:t>
      </w:r>
      <w:r>
        <w:rPr>
          <w:rFonts w:ascii="Arial" w:eastAsia="Calibri" w:hAnsi="Arial" w:cs="Arial"/>
          <w:bCs/>
        </w:rPr>
        <w:t xml:space="preserve"> in Wales</w:t>
      </w:r>
      <w:r w:rsidRPr="001B2C4C">
        <w:rPr>
          <w:rFonts w:ascii="Arial" w:eastAsia="Calibri" w:hAnsi="Arial" w:cs="Arial"/>
          <w:bCs/>
        </w:rPr>
        <w:t>. C</w:t>
      </w:r>
      <w:r>
        <w:rPr>
          <w:rFonts w:ascii="Arial" w:eastAsia="Calibri" w:hAnsi="Arial" w:cs="Arial"/>
          <w:bCs/>
        </w:rPr>
        <w:t>ould</w:t>
      </w:r>
      <w:r w:rsidRPr="001B2C4C">
        <w:rPr>
          <w:rFonts w:ascii="Arial" w:eastAsia="Calibri" w:hAnsi="Arial" w:cs="Arial"/>
          <w:bCs/>
        </w:rPr>
        <w:t xml:space="preserve"> FE 2.0 with the ‘environment’ at its centre help to communicate the relationship within local economies and as a result, encourage activity which builds both the foundational economy and the resilience of natural systems, which the economy relies on?</w:t>
      </w:r>
    </w:p>
    <w:p w14:paraId="1D2CF680" w14:textId="77777777" w:rsidR="003E620E" w:rsidRPr="003E620E" w:rsidRDefault="003E620E" w:rsidP="003E620E">
      <w:pPr>
        <w:spacing w:after="0" w:line="240" w:lineRule="auto"/>
        <w:rPr>
          <w:rFonts w:ascii="Arial" w:eastAsia="Calibri" w:hAnsi="Arial" w:cs="Arial"/>
          <w:bCs/>
        </w:rPr>
      </w:pPr>
    </w:p>
    <w:p w14:paraId="6912281A" w14:textId="72308F72" w:rsidR="00414247" w:rsidRDefault="003E620E" w:rsidP="003E620E">
      <w:pPr>
        <w:spacing w:after="0" w:line="240" w:lineRule="auto"/>
        <w:rPr>
          <w:rFonts w:ascii="Arial" w:eastAsia="Calibri" w:hAnsi="Arial" w:cs="Arial"/>
          <w:b/>
        </w:rPr>
      </w:pPr>
      <w:r>
        <w:rPr>
          <w:rFonts w:ascii="Arial" w:eastAsia="Calibri" w:hAnsi="Arial" w:cs="Arial"/>
          <w:bCs/>
        </w:rPr>
        <w:t xml:space="preserve">14.2 </w:t>
      </w:r>
      <w:r w:rsidR="00414247" w:rsidRPr="00E74D8A">
        <w:rPr>
          <w:rFonts w:ascii="Arial" w:eastAsia="Calibri" w:hAnsi="Arial" w:cs="Arial"/>
          <w:b/>
        </w:rPr>
        <w:t>Policy Integration and Levers</w:t>
      </w:r>
    </w:p>
    <w:p w14:paraId="66BF83F0" w14:textId="5C356F98" w:rsidR="004A5257" w:rsidRDefault="004A5257" w:rsidP="00414247">
      <w:pPr>
        <w:spacing w:after="0" w:line="240" w:lineRule="auto"/>
        <w:ind w:left="284"/>
        <w:rPr>
          <w:rFonts w:ascii="Arial" w:eastAsia="Calibri" w:hAnsi="Arial" w:cs="Arial"/>
          <w:b/>
        </w:rPr>
      </w:pPr>
    </w:p>
    <w:p w14:paraId="4A85652F" w14:textId="645F3FF6" w:rsidR="009C7AA0" w:rsidRPr="001B2C4C" w:rsidRDefault="004A5257" w:rsidP="003E620E">
      <w:pPr>
        <w:pStyle w:val="ListParagraph"/>
        <w:numPr>
          <w:ilvl w:val="0"/>
          <w:numId w:val="31"/>
        </w:numPr>
        <w:spacing w:after="0" w:line="240" w:lineRule="auto"/>
        <w:rPr>
          <w:rFonts w:ascii="Arial" w:eastAsia="Calibri" w:hAnsi="Arial" w:cs="Arial"/>
          <w:bCs/>
        </w:rPr>
      </w:pPr>
      <w:r w:rsidRPr="001B2C4C">
        <w:rPr>
          <w:rFonts w:ascii="Arial" w:eastAsia="Calibri" w:hAnsi="Arial" w:cs="Arial"/>
          <w:bCs/>
        </w:rPr>
        <w:t>It is clear from the seminar that many current national, regional and local policy approaches</w:t>
      </w:r>
      <w:r w:rsidR="009C7AA0" w:rsidRPr="001B2C4C">
        <w:rPr>
          <w:rFonts w:ascii="Arial" w:eastAsia="Calibri" w:hAnsi="Arial" w:cs="Arial"/>
          <w:bCs/>
        </w:rPr>
        <w:t xml:space="preserve"> for the economy, environment, food, energy</w:t>
      </w:r>
      <w:r w:rsidRPr="001B2C4C">
        <w:rPr>
          <w:rFonts w:ascii="Arial" w:eastAsia="Calibri" w:hAnsi="Arial" w:cs="Arial"/>
          <w:bCs/>
        </w:rPr>
        <w:t xml:space="preserve"> do not identify how their objectives, interventions, targets and funding mechanisms support the Foundational Economy – even though many are designed to support the different ‘sectors’ in FE 1.0. </w:t>
      </w:r>
    </w:p>
    <w:p w14:paraId="3F105DDC" w14:textId="77777777" w:rsidR="009C7AA0" w:rsidRDefault="009C7AA0" w:rsidP="00414247">
      <w:pPr>
        <w:spacing w:after="0" w:line="240" w:lineRule="auto"/>
        <w:ind w:left="284"/>
        <w:rPr>
          <w:rFonts w:ascii="Arial" w:eastAsia="Calibri" w:hAnsi="Arial" w:cs="Arial"/>
          <w:bCs/>
        </w:rPr>
      </w:pPr>
    </w:p>
    <w:p w14:paraId="6AC06965" w14:textId="77777777" w:rsidR="001F6200" w:rsidRPr="001B2C4C" w:rsidRDefault="004A5257" w:rsidP="003E620E">
      <w:pPr>
        <w:pStyle w:val="ListParagraph"/>
        <w:numPr>
          <w:ilvl w:val="0"/>
          <w:numId w:val="31"/>
        </w:numPr>
        <w:spacing w:after="0" w:line="240" w:lineRule="auto"/>
        <w:rPr>
          <w:rFonts w:ascii="Arial" w:eastAsia="Calibri" w:hAnsi="Arial" w:cs="Arial"/>
          <w:bCs/>
        </w:rPr>
      </w:pPr>
      <w:r w:rsidRPr="001B2C4C">
        <w:rPr>
          <w:rFonts w:ascii="Arial" w:eastAsia="Calibri" w:hAnsi="Arial" w:cs="Arial"/>
          <w:bCs/>
        </w:rPr>
        <w:t>A key issue is which of these policies and strategies are critical to help to build and communicate the FE concept through government, local authorities and other key actors in coming years, and how can this be done? If the National Development Framework, City Region and Ambition Deals and post-Brexit Farming and Land Management</w:t>
      </w:r>
      <w:r w:rsidR="009C7AA0" w:rsidRPr="001B2C4C">
        <w:rPr>
          <w:rFonts w:ascii="Arial" w:eastAsia="Calibri" w:hAnsi="Arial" w:cs="Arial"/>
          <w:bCs/>
        </w:rPr>
        <w:t xml:space="preserve"> and Well-being Planning discourse are failing to make the connection – what can be done by policy makers and Ministers to ensure more effective policy integration within the civil service, Ministerial portfolios, public and other sectors? </w:t>
      </w:r>
    </w:p>
    <w:p w14:paraId="536D5781" w14:textId="77777777" w:rsidR="001F6200" w:rsidRDefault="001F6200" w:rsidP="00414247">
      <w:pPr>
        <w:spacing w:after="0" w:line="240" w:lineRule="auto"/>
        <w:ind w:left="284"/>
        <w:rPr>
          <w:rFonts w:ascii="Arial" w:eastAsia="Calibri" w:hAnsi="Arial" w:cs="Arial"/>
          <w:bCs/>
        </w:rPr>
      </w:pPr>
    </w:p>
    <w:p w14:paraId="6313A9C8" w14:textId="77777777" w:rsidR="001F6200" w:rsidRPr="001B2C4C" w:rsidRDefault="009C7AA0" w:rsidP="003E620E">
      <w:pPr>
        <w:pStyle w:val="ListParagraph"/>
        <w:numPr>
          <w:ilvl w:val="0"/>
          <w:numId w:val="31"/>
        </w:numPr>
        <w:spacing w:after="0" w:line="240" w:lineRule="auto"/>
        <w:rPr>
          <w:rFonts w:ascii="Arial" w:eastAsia="Calibri" w:hAnsi="Arial" w:cs="Arial"/>
          <w:bCs/>
        </w:rPr>
      </w:pPr>
      <w:r w:rsidRPr="001B2C4C">
        <w:rPr>
          <w:rFonts w:ascii="Arial" w:eastAsia="Calibri" w:hAnsi="Arial" w:cs="Arial"/>
          <w:bCs/>
        </w:rPr>
        <w:t xml:space="preserve">This gap needs addressing – </w:t>
      </w:r>
    </w:p>
    <w:p w14:paraId="0906F928" w14:textId="13835EBE" w:rsidR="004A5257" w:rsidRDefault="009C7AA0" w:rsidP="003E620E">
      <w:pPr>
        <w:pStyle w:val="ListParagraph"/>
        <w:numPr>
          <w:ilvl w:val="0"/>
          <w:numId w:val="32"/>
        </w:numPr>
        <w:spacing w:after="0" w:line="240" w:lineRule="auto"/>
        <w:rPr>
          <w:rFonts w:ascii="Arial" w:eastAsia="Calibri" w:hAnsi="Arial" w:cs="Arial"/>
          <w:bCs/>
        </w:rPr>
      </w:pPr>
      <w:r w:rsidRPr="001F6200">
        <w:rPr>
          <w:rFonts w:ascii="Arial" w:eastAsia="Calibri" w:hAnsi="Arial" w:cs="Arial"/>
          <w:bCs/>
        </w:rPr>
        <w:t xml:space="preserve">in order for businesses, supply chains, procurers, entrepreneurs and others involved in local economies to </w:t>
      </w:r>
      <w:r w:rsidR="000E3BA0">
        <w:rPr>
          <w:rFonts w:ascii="Arial" w:eastAsia="Calibri" w:hAnsi="Arial" w:cs="Arial"/>
          <w:bCs/>
        </w:rPr>
        <w:t xml:space="preserve">be </w:t>
      </w:r>
      <w:r w:rsidRPr="001F6200">
        <w:rPr>
          <w:rFonts w:ascii="Arial" w:eastAsia="Calibri" w:hAnsi="Arial" w:cs="Arial"/>
          <w:bCs/>
        </w:rPr>
        <w:t>steered towards FE thinking.</w:t>
      </w:r>
    </w:p>
    <w:p w14:paraId="6AA4B25E" w14:textId="43C19632" w:rsidR="001F6200" w:rsidRPr="001F6200" w:rsidRDefault="001F6200" w:rsidP="003E620E">
      <w:pPr>
        <w:pStyle w:val="ListParagraph"/>
        <w:numPr>
          <w:ilvl w:val="0"/>
          <w:numId w:val="32"/>
        </w:numPr>
        <w:spacing w:after="0" w:line="240" w:lineRule="auto"/>
        <w:rPr>
          <w:rFonts w:ascii="Arial" w:eastAsia="Calibri" w:hAnsi="Arial" w:cs="Arial"/>
          <w:bCs/>
        </w:rPr>
      </w:pPr>
      <w:r>
        <w:rPr>
          <w:rFonts w:ascii="Arial" w:eastAsia="Calibri" w:hAnsi="Arial" w:cs="Arial"/>
          <w:bCs/>
        </w:rPr>
        <w:t>to develop a broader approach (and conditions for) FE beyond the funded projects</w:t>
      </w:r>
    </w:p>
    <w:p w14:paraId="3B288823" w14:textId="69671E33" w:rsidR="001F6200" w:rsidRPr="001F6200" w:rsidRDefault="001F6200" w:rsidP="003E620E">
      <w:pPr>
        <w:pStyle w:val="ListParagraph"/>
        <w:numPr>
          <w:ilvl w:val="0"/>
          <w:numId w:val="32"/>
        </w:numPr>
        <w:spacing w:after="0" w:line="240" w:lineRule="auto"/>
        <w:rPr>
          <w:rFonts w:ascii="Arial" w:eastAsia="Calibri" w:hAnsi="Arial" w:cs="Arial"/>
          <w:bCs/>
        </w:rPr>
      </w:pPr>
      <w:r>
        <w:rPr>
          <w:rFonts w:ascii="Arial" w:eastAsia="Calibri" w:hAnsi="Arial" w:cs="Arial"/>
          <w:bCs/>
        </w:rPr>
        <w:t>i</w:t>
      </w:r>
      <w:r w:rsidRPr="001F6200">
        <w:rPr>
          <w:rFonts w:ascii="Arial" w:eastAsia="Calibri" w:hAnsi="Arial" w:cs="Arial"/>
          <w:bCs/>
        </w:rPr>
        <w:t>n order to make the most of opportunities emerging from post-Brexit policy development including payment for ecosystem services, the role of public goods between now and the next election and beyond</w:t>
      </w:r>
    </w:p>
    <w:p w14:paraId="03C11992" w14:textId="21FE9D4E" w:rsidR="009C7AA0" w:rsidRDefault="009C7AA0" w:rsidP="00414247">
      <w:pPr>
        <w:spacing w:after="0" w:line="240" w:lineRule="auto"/>
        <w:ind w:left="284"/>
        <w:rPr>
          <w:rFonts w:ascii="Arial" w:eastAsia="Calibri" w:hAnsi="Arial" w:cs="Arial"/>
          <w:bCs/>
        </w:rPr>
      </w:pPr>
    </w:p>
    <w:p w14:paraId="3FE573B5" w14:textId="33FE6C29" w:rsidR="009C7AA0" w:rsidRPr="001B2C4C" w:rsidRDefault="009C7AA0" w:rsidP="003E620E">
      <w:pPr>
        <w:pStyle w:val="ListParagraph"/>
        <w:numPr>
          <w:ilvl w:val="0"/>
          <w:numId w:val="31"/>
        </w:numPr>
        <w:spacing w:after="0" w:line="240" w:lineRule="auto"/>
        <w:rPr>
          <w:rFonts w:ascii="Arial" w:eastAsia="Calibri" w:hAnsi="Arial" w:cs="Arial"/>
          <w:bCs/>
        </w:rPr>
      </w:pPr>
      <w:r w:rsidRPr="001B2C4C">
        <w:rPr>
          <w:rFonts w:ascii="Arial" w:eastAsia="Calibri" w:hAnsi="Arial" w:cs="Arial"/>
          <w:bCs/>
        </w:rPr>
        <w:t>There is potential for work</w:t>
      </w:r>
      <w:r w:rsidR="001F6200" w:rsidRPr="001B2C4C">
        <w:rPr>
          <w:rFonts w:ascii="Arial" w:eastAsia="Calibri" w:hAnsi="Arial" w:cs="Arial"/>
          <w:bCs/>
        </w:rPr>
        <w:t xml:space="preserve"> on </w:t>
      </w:r>
      <w:r w:rsidRPr="001B2C4C">
        <w:rPr>
          <w:rFonts w:ascii="Arial" w:eastAsia="Calibri" w:hAnsi="Arial" w:cs="Arial"/>
          <w:bCs/>
        </w:rPr>
        <w:t>Area Statements by NRW and its partners to develop this thinking</w:t>
      </w:r>
      <w:r w:rsidR="001F6200" w:rsidRPr="001B2C4C">
        <w:rPr>
          <w:rFonts w:ascii="Arial" w:eastAsia="Calibri" w:hAnsi="Arial" w:cs="Arial"/>
          <w:bCs/>
        </w:rPr>
        <w:t xml:space="preserve"> and action</w:t>
      </w:r>
      <w:r w:rsidRPr="001B2C4C">
        <w:rPr>
          <w:rFonts w:ascii="Arial" w:eastAsia="Calibri" w:hAnsi="Arial" w:cs="Arial"/>
          <w:bCs/>
        </w:rPr>
        <w:t xml:space="preserve"> in local communities. </w:t>
      </w:r>
      <w:r w:rsidR="001F6200" w:rsidRPr="001B2C4C">
        <w:rPr>
          <w:rFonts w:ascii="Arial" w:eastAsia="Calibri" w:hAnsi="Arial" w:cs="Arial"/>
          <w:bCs/>
        </w:rPr>
        <w:t>Resource efficiency, nature restoration and climate change have emerged as core themes in consultation on Area Statements across Wales – a key question for NRW and others is now these have been identified as priorities, what next? Can approaches to address these issues in localities also take into account how the FE might be strengthened or undermined by action/inaction?</w:t>
      </w:r>
    </w:p>
    <w:p w14:paraId="42882E5F" w14:textId="7D67C54E" w:rsidR="001F6200" w:rsidRDefault="001F6200" w:rsidP="00414247">
      <w:pPr>
        <w:spacing w:after="0" w:line="240" w:lineRule="auto"/>
        <w:ind w:left="284"/>
        <w:rPr>
          <w:rFonts w:ascii="Arial" w:eastAsia="Calibri" w:hAnsi="Arial" w:cs="Arial"/>
          <w:bCs/>
        </w:rPr>
      </w:pPr>
    </w:p>
    <w:p w14:paraId="777AA8D4" w14:textId="618C2C3B" w:rsidR="00CF06BA" w:rsidRPr="001B2C4C" w:rsidRDefault="001F6200" w:rsidP="003E620E">
      <w:pPr>
        <w:pStyle w:val="ListParagraph"/>
        <w:numPr>
          <w:ilvl w:val="0"/>
          <w:numId w:val="31"/>
        </w:numPr>
        <w:spacing w:after="0" w:line="240" w:lineRule="auto"/>
        <w:rPr>
          <w:rFonts w:ascii="Arial" w:eastAsia="Calibri" w:hAnsi="Arial" w:cs="Arial"/>
          <w:bCs/>
        </w:rPr>
      </w:pPr>
      <w:r w:rsidRPr="001B2C4C">
        <w:rPr>
          <w:rFonts w:ascii="Arial" w:eastAsia="Calibri" w:hAnsi="Arial" w:cs="Arial"/>
          <w:bCs/>
        </w:rPr>
        <w:t>Similarly, the seminar also identified a wide range of levers to support the ‘environment’ through FE and vice versa</w:t>
      </w:r>
      <w:r w:rsidR="00CF06BA" w:rsidRPr="001B2C4C">
        <w:rPr>
          <w:rFonts w:ascii="Arial" w:eastAsia="Calibri" w:hAnsi="Arial" w:cs="Arial"/>
          <w:bCs/>
        </w:rPr>
        <w:t xml:space="preserve"> – these </w:t>
      </w:r>
      <w:r w:rsidR="001B2C4C">
        <w:rPr>
          <w:rFonts w:ascii="Arial" w:eastAsia="Calibri" w:hAnsi="Arial" w:cs="Arial"/>
          <w:bCs/>
        </w:rPr>
        <w:t xml:space="preserve">levers </w:t>
      </w:r>
      <w:r w:rsidR="00CF06BA" w:rsidRPr="001B2C4C">
        <w:rPr>
          <w:rFonts w:ascii="Arial" w:eastAsia="Calibri" w:hAnsi="Arial" w:cs="Arial"/>
          <w:bCs/>
        </w:rPr>
        <w:t xml:space="preserve">are complex </w:t>
      </w:r>
      <w:r w:rsidR="001B2C4C">
        <w:rPr>
          <w:rFonts w:ascii="Arial" w:eastAsia="Calibri" w:hAnsi="Arial" w:cs="Arial"/>
          <w:bCs/>
        </w:rPr>
        <w:t xml:space="preserve">and varied </w:t>
      </w:r>
      <w:r w:rsidR="00CF06BA" w:rsidRPr="001B2C4C">
        <w:rPr>
          <w:rFonts w:ascii="Arial" w:eastAsia="Calibri" w:hAnsi="Arial" w:cs="Arial"/>
          <w:bCs/>
        </w:rPr>
        <w:t xml:space="preserve">and their origins lie in many different parts of government and the public sector. </w:t>
      </w:r>
      <w:r w:rsidRPr="001B2C4C">
        <w:rPr>
          <w:rFonts w:ascii="Arial" w:eastAsia="Calibri" w:hAnsi="Arial" w:cs="Arial"/>
          <w:bCs/>
        </w:rPr>
        <w:t>These include land tax, innovation funding; regulatory mechanisms, subsidy, licencing, enforcement – the normal sticks and carrots to drive change. Further work needs to consider which of these are feasible</w:t>
      </w:r>
      <w:r w:rsidR="00CF06BA" w:rsidRPr="001B2C4C">
        <w:rPr>
          <w:rFonts w:ascii="Arial" w:eastAsia="Calibri" w:hAnsi="Arial" w:cs="Arial"/>
          <w:bCs/>
        </w:rPr>
        <w:t>/</w:t>
      </w:r>
      <w:r w:rsidRPr="001B2C4C">
        <w:rPr>
          <w:rFonts w:ascii="Arial" w:eastAsia="Calibri" w:hAnsi="Arial" w:cs="Arial"/>
          <w:bCs/>
        </w:rPr>
        <w:t>critical to develop to support environmental outcomes through FE activity – this is perhaps a specific issue which could be explored by the FE Community of Practice</w:t>
      </w:r>
      <w:r w:rsidR="00CF06BA" w:rsidRPr="001B2C4C">
        <w:rPr>
          <w:rFonts w:ascii="Arial" w:eastAsia="Calibri" w:hAnsi="Arial" w:cs="Arial"/>
          <w:bCs/>
        </w:rPr>
        <w:t>?</w:t>
      </w:r>
    </w:p>
    <w:p w14:paraId="51DED244" w14:textId="77777777" w:rsidR="00CF06BA" w:rsidRDefault="00CF06BA" w:rsidP="00CF06BA">
      <w:pPr>
        <w:spacing w:after="0" w:line="240" w:lineRule="auto"/>
        <w:ind w:left="284"/>
        <w:rPr>
          <w:rFonts w:ascii="Arial" w:eastAsia="Calibri" w:hAnsi="Arial" w:cs="Arial"/>
          <w:bCs/>
        </w:rPr>
      </w:pPr>
    </w:p>
    <w:p w14:paraId="18C800FE" w14:textId="371D94CE" w:rsidR="00414247" w:rsidRDefault="003E620E" w:rsidP="00CF06BA">
      <w:pPr>
        <w:spacing w:after="0" w:line="240" w:lineRule="auto"/>
        <w:ind w:left="284"/>
        <w:rPr>
          <w:rFonts w:ascii="Arial" w:eastAsia="Calibri" w:hAnsi="Arial" w:cs="Arial"/>
          <w:b/>
        </w:rPr>
      </w:pPr>
      <w:r>
        <w:rPr>
          <w:rFonts w:ascii="Arial" w:eastAsia="Calibri" w:hAnsi="Arial" w:cs="Arial"/>
          <w:b/>
        </w:rPr>
        <w:t xml:space="preserve">14.3 </w:t>
      </w:r>
      <w:r w:rsidR="00414247" w:rsidRPr="00E74D8A">
        <w:rPr>
          <w:rFonts w:ascii="Arial" w:eastAsia="Calibri" w:hAnsi="Arial" w:cs="Arial"/>
          <w:b/>
        </w:rPr>
        <w:t>Focus on place -based practical solutions</w:t>
      </w:r>
    </w:p>
    <w:p w14:paraId="5735306E" w14:textId="2E8FDD54" w:rsidR="00CF06BA" w:rsidRDefault="00CF06BA" w:rsidP="00CF06BA">
      <w:pPr>
        <w:spacing w:after="0" w:line="240" w:lineRule="auto"/>
        <w:ind w:left="284"/>
        <w:rPr>
          <w:rFonts w:ascii="Arial" w:eastAsia="Calibri" w:hAnsi="Arial" w:cs="Arial"/>
          <w:b/>
        </w:rPr>
      </w:pPr>
    </w:p>
    <w:p w14:paraId="4EE9E833" w14:textId="5989C061" w:rsidR="00CF06BA" w:rsidRPr="008B5A8C" w:rsidRDefault="00CF06BA" w:rsidP="003E620E">
      <w:pPr>
        <w:pStyle w:val="ListParagraph"/>
        <w:numPr>
          <w:ilvl w:val="0"/>
          <w:numId w:val="33"/>
        </w:numPr>
        <w:spacing w:after="0" w:line="240" w:lineRule="auto"/>
        <w:rPr>
          <w:rFonts w:ascii="Arial" w:eastAsia="Calibri" w:hAnsi="Arial" w:cs="Arial"/>
          <w:bCs/>
        </w:rPr>
      </w:pPr>
      <w:r w:rsidRPr="008B5A8C">
        <w:rPr>
          <w:rFonts w:ascii="Arial" w:eastAsia="Calibri" w:hAnsi="Arial" w:cs="Arial"/>
          <w:bCs/>
        </w:rPr>
        <w:t xml:space="preserve">A strong theme from the discussion was the need for ‘environment’ and FE to be considered on a </w:t>
      </w:r>
      <w:r w:rsidRPr="008B5A8C">
        <w:rPr>
          <w:rFonts w:ascii="Arial" w:eastAsia="Calibri" w:hAnsi="Arial" w:cs="Arial"/>
          <w:bCs/>
          <w:u w:val="single"/>
        </w:rPr>
        <w:t>place-based</w:t>
      </w:r>
      <w:r w:rsidRPr="008B5A8C">
        <w:rPr>
          <w:rFonts w:ascii="Arial" w:eastAsia="Calibri" w:hAnsi="Arial" w:cs="Arial"/>
          <w:bCs/>
        </w:rPr>
        <w:t xml:space="preserve"> practical level, grounded in </w:t>
      </w:r>
      <w:r w:rsidRPr="008B5A8C">
        <w:rPr>
          <w:rFonts w:ascii="Arial" w:eastAsia="Calibri" w:hAnsi="Arial" w:cs="Arial"/>
          <w:bCs/>
          <w:u w:val="single"/>
        </w:rPr>
        <w:t>communities</w:t>
      </w:r>
      <w:r w:rsidRPr="008B5A8C">
        <w:rPr>
          <w:rFonts w:ascii="Arial" w:eastAsia="Calibri" w:hAnsi="Arial" w:cs="Arial"/>
          <w:bCs/>
        </w:rPr>
        <w:t xml:space="preserve"> not just in sectors or themes (transport, housing, energy, food) or regional or national scales. </w:t>
      </w:r>
    </w:p>
    <w:p w14:paraId="1A84E19C" w14:textId="76CFE60D" w:rsidR="00CF06BA" w:rsidRDefault="00CF06BA" w:rsidP="00CF06BA">
      <w:pPr>
        <w:spacing w:after="0" w:line="240" w:lineRule="auto"/>
        <w:ind w:left="284"/>
        <w:rPr>
          <w:rFonts w:ascii="Arial" w:eastAsia="Calibri" w:hAnsi="Arial" w:cs="Arial"/>
          <w:bCs/>
        </w:rPr>
      </w:pPr>
    </w:p>
    <w:p w14:paraId="146875F1" w14:textId="77777777" w:rsidR="001B2C4C" w:rsidRPr="008B5A8C" w:rsidRDefault="001B2C4C" w:rsidP="003E620E">
      <w:pPr>
        <w:pStyle w:val="ListParagraph"/>
        <w:numPr>
          <w:ilvl w:val="0"/>
          <w:numId w:val="33"/>
        </w:numPr>
        <w:spacing w:after="0" w:line="240" w:lineRule="auto"/>
        <w:rPr>
          <w:rFonts w:ascii="Arial" w:eastAsia="Calibri" w:hAnsi="Arial" w:cs="Arial"/>
          <w:bCs/>
        </w:rPr>
      </w:pPr>
      <w:r w:rsidRPr="008B5A8C">
        <w:rPr>
          <w:rFonts w:ascii="Arial" w:eastAsia="Calibri" w:hAnsi="Arial" w:cs="Arial"/>
          <w:bCs/>
        </w:rPr>
        <w:t>There may be a benefit in f</w:t>
      </w:r>
      <w:r w:rsidR="00CF06BA" w:rsidRPr="008B5A8C">
        <w:rPr>
          <w:rFonts w:ascii="Arial" w:eastAsia="Calibri" w:hAnsi="Arial" w:cs="Arial"/>
          <w:bCs/>
        </w:rPr>
        <w:t>ocusing on a particular place</w:t>
      </w:r>
      <w:r w:rsidRPr="008B5A8C">
        <w:rPr>
          <w:rFonts w:ascii="Arial" w:eastAsia="Calibri" w:hAnsi="Arial" w:cs="Arial"/>
          <w:bCs/>
        </w:rPr>
        <w:t xml:space="preserve"> as a whole to think through the relationship between FE and environment:</w:t>
      </w:r>
      <w:r w:rsidR="00CF06BA" w:rsidRPr="008B5A8C">
        <w:rPr>
          <w:rFonts w:ascii="Arial" w:eastAsia="Calibri" w:hAnsi="Arial" w:cs="Arial"/>
          <w:bCs/>
        </w:rPr>
        <w:t>, its town centre businesses, agricultural economy,</w:t>
      </w:r>
      <w:r w:rsidRPr="008B5A8C">
        <w:rPr>
          <w:rFonts w:ascii="Arial" w:eastAsia="Calibri" w:hAnsi="Arial" w:cs="Arial"/>
          <w:bCs/>
        </w:rPr>
        <w:t xml:space="preserve"> </w:t>
      </w:r>
      <w:r w:rsidR="00CF06BA" w:rsidRPr="008B5A8C">
        <w:rPr>
          <w:rFonts w:ascii="Arial" w:eastAsia="Calibri" w:hAnsi="Arial" w:cs="Arial"/>
          <w:bCs/>
        </w:rPr>
        <w:t xml:space="preserve">surrounding land management, flood risk management, </w:t>
      </w:r>
      <w:r w:rsidRPr="008B5A8C">
        <w:rPr>
          <w:rFonts w:ascii="Arial" w:eastAsia="Calibri" w:hAnsi="Arial" w:cs="Arial"/>
          <w:bCs/>
        </w:rPr>
        <w:t xml:space="preserve">access to food, </w:t>
      </w:r>
      <w:r w:rsidR="00CF06BA" w:rsidRPr="008B5A8C">
        <w:rPr>
          <w:rFonts w:ascii="Arial" w:eastAsia="Calibri" w:hAnsi="Arial" w:cs="Arial"/>
          <w:bCs/>
        </w:rPr>
        <w:t xml:space="preserve">water resources and energy infrastructure, </w:t>
      </w:r>
      <w:r w:rsidRPr="008B5A8C">
        <w:rPr>
          <w:rFonts w:ascii="Arial" w:eastAsia="Calibri" w:hAnsi="Arial" w:cs="Arial"/>
          <w:bCs/>
        </w:rPr>
        <w:t xml:space="preserve">assets, community networks, patterns of production and consumption. </w:t>
      </w:r>
    </w:p>
    <w:p w14:paraId="2E173B78" w14:textId="77777777" w:rsidR="001B2C4C" w:rsidRDefault="001B2C4C" w:rsidP="001B2C4C">
      <w:pPr>
        <w:spacing w:after="0" w:line="240" w:lineRule="auto"/>
        <w:ind w:left="284"/>
        <w:rPr>
          <w:rFonts w:ascii="Arial" w:eastAsia="Calibri" w:hAnsi="Arial" w:cs="Arial"/>
          <w:bCs/>
        </w:rPr>
      </w:pPr>
    </w:p>
    <w:p w14:paraId="076B2CF7" w14:textId="052515D1" w:rsidR="001B2C4C" w:rsidRPr="008B5A8C" w:rsidRDefault="001B2C4C" w:rsidP="003E620E">
      <w:pPr>
        <w:pStyle w:val="ListParagraph"/>
        <w:numPr>
          <w:ilvl w:val="0"/>
          <w:numId w:val="33"/>
        </w:numPr>
        <w:spacing w:after="0" w:line="240" w:lineRule="auto"/>
        <w:rPr>
          <w:rFonts w:ascii="Arial" w:eastAsia="Calibri" w:hAnsi="Arial" w:cs="Arial"/>
          <w:bCs/>
        </w:rPr>
      </w:pPr>
      <w:r w:rsidRPr="008B5A8C">
        <w:rPr>
          <w:rFonts w:ascii="Arial" w:eastAsia="Calibri" w:hAnsi="Arial" w:cs="Arial"/>
          <w:bCs/>
        </w:rPr>
        <w:t xml:space="preserve">Perhaps future innovation funding for FE could use this approach in addition to its current predominant project focus? Or existing projects could widen their focus to a whole place approach to FE and environment? Communities are not </w:t>
      </w:r>
      <w:r w:rsidR="000E3BA0" w:rsidRPr="008B5A8C">
        <w:rPr>
          <w:rFonts w:ascii="Arial" w:eastAsia="Calibri" w:hAnsi="Arial" w:cs="Arial"/>
          <w:bCs/>
        </w:rPr>
        <w:t>homogeneous</w:t>
      </w:r>
      <w:r w:rsidRPr="008B5A8C">
        <w:rPr>
          <w:rFonts w:ascii="Arial" w:eastAsia="Calibri" w:hAnsi="Arial" w:cs="Arial"/>
          <w:bCs/>
        </w:rPr>
        <w:t xml:space="preserve"> entities, and FE and environment issues will look very different in rural/urban or coastal/inland or deprived/affluent communities. Which types of communities in Wales might be good to pilot this type of approach to learn and understand connections, relationships and practical applications?</w:t>
      </w:r>
    </w:p>
    <w:p w14:paraId="2340E3AE" w14:textId="0B6B3F1D" w:rsidR="001B2C4C" w:rsidRDefault="001B2C4C" w:rsidP="001B2C4C">
      <w:pPr>
        <w:spacing w:after="0" w:line="240" w:lineRule="auto"/>
        <w:ind w:left="284"/>
        <w:rPr>
          <w:rFonts w:ascii="Arial" w:eastAsia="Calibri" w:hAnsi="Arial" w:cs="Arial"/>
          <w:bCs/>
        </w:rPr>
      </w:pPr>
    </w:p>
    <w:p w14:paraId="19821D64" w14:textId="5AED0DB5" w:rsidR="007A140C" w:rsidRPr="007A140C" w:rsidRDefault="001B2C4C" w:rsidP="003E620E">
      <w:pPr>
        <w:pStyle w:val="ListParagraph"/>
        <w:numPr>
          <w:ilvl w:val="0"/>
          <w:numId w:val="33"/>
        </w:numPr>
        <w:spacing w:after="0" w:line="240" w:lineRule="auto"/>
        <w:rPr>
          <w:rFonts w:ascii="Arial" w:eastAsia="Calibri" w:hAnsi="Arial" w:cs="Arial"/>
          <w:bCs/>
        </w:rPr>
      </w:pPr>
      <w:r w:rsidRPr="008B5A8C">
        <w:rPr>
          <w:rFonts w:ascii="Arial" w:eastAsia="Calibri" w:hAnsi="Arial" w:cs="Arial"/>
          <w:bCs/>
        </w:rPr>
        <w:t xml:space="preserve">Attendees were able to identify areas of activity or practice which might impact on the </w:t>
      </w:r>
      <w:r w:rsidR="008B5A8C" w:rsidRPr="008B5A8C">
        <w:rPr>
          <w:rFonts w:ascii="Arial" w:eastAsia="Calibri" w:hAnsi="Arial" w:cs="Arial"/>
          <w:bCs/>
        </w:rPr>
        <w:t xml:space="preserve">resilience of the </w:t>
      </w:r>
      <w:r w:rsidRPr="008B5A8C">
        <w:rPr>
          <w:rFonts w:ascii="Arial" w:eastAsia="Calibri" w:hAnsi="Arial" w:cs="Arial"/>
          <w:bCs/>
        </w:rPr>
        <w:t>FE, or enable the FE to support nature restoration, these were listed, but their relationship with FE activity need exploring in more detail</w:t>
      </w:r>
      <w:r w:rsidR="008B5A8C">
        <w:rPr>
          <w:rFonts w:ascii="Arial" w:eastAsia="Calibri" w:hAnsi="Arial" w:cs="Arial"/>
          <w:bCs/>
        </w:rPr>
        <w:t xml:space="preserve"> – I have called these </w:t>
      </w:r>
      <w:r w:rsidR="008B5A8C" w:rsidRPr="008B5A8C">
        <w:rPr>
          <w:rFonts w:ascii="Arial" w:eastAsia="Calibri" w:hAnsi="Arial" w:cs="Arial"/>
          <w:b/>
        </w:rPr>
        <w:t>place-based system</w:t>
      </w:r>
      <w:r w:rsidR="008B5A8C">
        <w:rPr>
          <w:rFonts w:ascii="Arial" w:eastAsia="Calibri" w:hAnsi="Arial" w:cs="Arial"/>
          <w:bCs/>
        </w:rPr>
        <w:t xml:space="preserve"> issues:</w:t>
      </w:r>
    </w:p>
    <w:p w14:paraId="4A24E43D" w14:textId="77777777" w:rsidR="007A140C" w:rsidRDefault="007A140C" w:rsidP="008B5A8C">
      <w:pPr>
        <w:pStyle w:val="ListParagraph"/>
        <w:spacing w:after="0" w:line="240" w:lineRule="auto"/>
        <w:ind w:left="1004"/>
        <w:rPr>
          <w:rFonts w:ascii="Arial" w:eastAsia="Calibri" w:hAnsi="Arial" w:cs="Arial"/>
          <w:bCs/>
          <w:sz w:val="20"/>
          <w:szCs w:val="20"/>
        </w:rPr>
      </w:pPr>
    </w:p>
    <w:tbl>
      <w:tblPr>
        <w:tblStyle w:val="TableGrid"/>
        <w:tblW w:w="0" w:type="auto"/>
        <w:tblInd w:w="1809" w:type="dxa"/>
        <w:tblLook w:val="04A0" w:firstRow="1" w:lastRow="0" w:firstColumn="1" w:lastColumn="0" w:noHBand="0" w:noVBand="1"/>
      </w:tblPr>
      <w:tblGrid>
        <w:gridCol w:w="7230"/>
      </w:tblGrid>
      <w:tr w:rsidR="007A140C" w14:paraId="4021ED4F" w14:textId="77777777" w:rsidTr="007A140C">
        <w:tc>
          <w:tcPr>
            <w:tcW w:w="7230" w:type="dxa"/>
          </w:tcPr>
          <w:p w14:paraId="18C7B2C5" w14:textId="100E28FB" w:rsidR="007A140C" w:rsidRDefault="007A140C" w:rsidP="003E620E">
            <w:pPr>
              <w:pStyle w:val="ListParagraph"/>
              <w:numPr>
                <w:ilvl w:val="0"/>
                <w:numId w:val="33"/>
              </w:numPr>
              <w:rPr>
                <w:rFonts w:ascii="Arial" w:eastAsia="Calibri" w:hAnsi="Arial" w:cs="Arial"/>
                <w:bCs/>
                <w:sz w:val="20"/>
                <w:szCs w:val="20"/>
              </w:rPr>
            </w:pPr>
            <w:r w:rsidRPr="008B5A8C">
              <w:rPr>
                <w:rFonts w:ascii="Arial" w:eastAsia="Calibri" w:hAnsi="Arial" w:cs="Arial"/>
                <w:bCs/>
                <w:sz w:val="20"/>
                <w:szCs w:val="20"/>
              </w:rPr>
              <w:t>forestry; land management; farming; soil management; water resource management; food (consumption, production; social networks) biodiversity management (e.g. pollination); flood risk management; emergency planning; energy security, community energy &amp; fuel poverty;</w:t>
            </w:r>
            <w:r>
              <w:rPr>
                <w:rFonts w:ascii="Arial" w:eastAsia="Calibri" w:hAnsi="Arial" w:cs="Arial"/>
                <w:bCs/>
                <w:sz w:val="20"/>
                <w:szCs w:val="20"/>
              </w:rPr>
              <w:t xml:space="preserve"> </w:t>
            </w:r>
            <w:proofErr w:type="gramStart"/>
            <w:r>
              <w:rPr>
                <w:rFonts w:ascii="Arial" w:eastAsia="Calibri" w:hAnsi="Arial" w:cs="Arial"/>
                <w:bCs/>
                <w:sz w:val="20"/>
                <w:szCs w:val="20"/>
              </w:rPr>
              <w:t xml:space="preserve">decarbonisation; </w:t>
            </w:r>
            <w:r w:rsidRPr="008B5A8C">
              <w:rPr>
                <w:rFonts w:ascii="Arial" w:eastAsia="Calibri" w:hAnsi="Arial" w:cs="Arial"/>
                <w:bCs/>
                <w:sz w:val="20"/>
                <w:szCs w:val="20"/>
              </w:rPr>
              <w:t xml:space="preserve"> green</w:t>
            </w:r>
            <w:proofErr w:type="gramEnd"/>
            <w:r w:rsidRPr="008B5A8C">
              <w:rPr>
                <w:rFonts w:ascii="Arial" w:eastAsia="Calibri" w:hAnsi="Arial" w:cs="Arial"/>
                <w:bCs/>
                <w:sz w:val="20"/>
                <w:szCs w:val="20"/>
              </w:rPr>
              <w:t xml:space="preserve"> infrastructure; transport infrastructure; skills in all of the above</w:t>
            </w:r>
          </w:p>
        </w:tc>
      </w:tr>
    </w:tbl>
    <w:p w14:paraId="24614F45" w14:textId="5A0BDB0C" w:rsidR="00447182" w:rsidRPr="007A140C" w:rsidRDefault="008B5A8C" w:rsidP="003E620E">
      <w:pPr>
        <w:pStyle w:val="ListParagraph"/>
        <w:numPr>
          <w:ilvl w:val="1"/>
          <w:numId w:val="33"/>
        </w:numPr>
        <w:spacing w:after="0" w:line="240" w:lineRule="auto"/>
        <w:rPr>
          <w:rFonts w:ascii="Arial" w:eastAsia="Calibri" w:hAnsi="Arial" w:cs="Arial"/>
          <w:bCs/>
          <w:sz w:val="20"/>
          <w:szCs w:val="20"/>
        </w:rPr>
      </w:pPr>
      <w:r w:rsidRPr="008B5A8C">
        <w:rPr>
          <w:rFonts w:ascii="Arial" w:eastAsia="Calibri" w:hAnsi="Arial" w:cs="Arial"/>
          <w:bCs/>
          <w:sz w:val="20"/>
          <w:szCs w:val="20"/>
        </w:rPr>
        <w:t>.</w:t>
      </w:r>
    </w:p>
    <w:p w14:paraId="37FB208E" w14:textId="5D52B86D" w:rsidR="00447182" w:rsidRDefault="00447182" w:rsidP="003E620E">
      <w:pPr>
        <w:pStyle w:val="ListParagraph"/>
        <w:numPr>
          <w:ilvl w:val="1"/>
          <w:numId w:val="33"/>
        </w:numPr>
        <w:spacing w:after="0" w:line="240" w:lineRule="auto"/>
        <w:rPr>
          <w:rFonts w:ascii="Arial" w:eastAsia="Calibri" w:hAnsi="Arial" w:cs="Arial"/>
          <w:bCs/>
        </w:rPr>
      </w:pPr>
      <w:r w:rsidRPr="00447182">
        <w:rPr>
          <w:rFonts w:ascii="Arial" w:eastAsia="Calibri" w:hAnsi="Arial" w:cs="Arial"/>
          <w:bCs/>
        </w:rPr>
        <w:t>These issues are complex, inter-connected and will be unique to each community and place</w:t>
      </w:r>
      <w:r w:rsidR="007A140C">
        <w:rPr>
          <w:rFonts w:ascii="Arial" w:eastAsia="Calibri" w:hAnsi="Arial" w:cs="Arial"/>
          <w:bCs/>
        </w:rPr>
        <w:t xml:space="preserve">. This </w:t>
      </w:r>
      <w:r w:rsidRPr="00447182">
        <w:rPr>
          <w:rFonts w:ascii="Arial" w:eastAsia="Calibri" w:hAnsi="Arial" w:cs="Arial"/>
          <w:bCs/>
        </w:rPr>
        <w:t>complexity will present challenges in engaging with and communicating to decision makers</w:t>
      </w:r>
      <w:r w:rsidR="005C3C02">
        <w:rPr>
          <w:rFonts w:ascii="Arial" w:eastAsia="Calibri" w:hAnsi="Arial" w:cs="Arial"/>
          <w:bCs/>
        </w:rPr>
        <w:t xml:space="preserve"> and understanding their value to the local economy. </w:t>
      </w:r>
      <w:r w:rsidRPr="00447182">
        <w:rPr>
          <w:rFonts w:ascii="Arial" w:eastAsia="Calibri" w:hAnsi="Arial" w:cs="Arial"/>
          <w:bCs/>
        </w:rPr>
        <w:t xml:space="preserve">It is this space </w:t>
      </w:r>
      <w:r w:rsidR="007A140C">
        <w:rPr>
          <w:rFonts w:ascii="Arial" w:eastAsia="Calibri" w:hAnsi="Arial" w:cs="Arial"/>
          <w:bCs/>
        </w:rPr>
        <w:t>where it is suggested the greatest value of exploring the relationship between FE and the environment will be.</w:t>
      </w:r>
    </w:p>
    <w:p w14:paraId="03C12C2C" w14:textId="24C84DD5" w:rsidR="00682FA2" w:rsidRDefault="00682FA2" w:rsidP="008B5A8C">
      <w:pPr>
        <w:pStyle w:val="ListParagraph"/>
        <w:spacing w:after="0" w:line="240" w:lineRule="auto"/>
        <w:ind w:left="1004"/>
        <w:rPr>
          <w:rFonts w:ascii="Arial" w:eastAsia="Calibri" w:hAnsi="Arial" w:cs="Arial"/>
          <w:bCs/>
        </w:rPr>
      </w:pPr>
    </w:p>
    <w:p w14:paraId="335EA08C" w14:textId="76106A58" w:rsidR="00682FA2" w:rsidRPr="00447182" w:rsidRDefault="00682FA2" w:rsidP="003E620E">
      <w:pPr>
        <w:pStyle w:val="ListParagraph"/>
        <w:numPr>
          <w:ilvl w:val="1"/>
          <w:numId w:val="33"/>
        </w:numPr>
        <w:spacing w:after="0" w:line="240" w:lineRule="auto"/>
        <w:rPr>
          <w:rFonts w:ascii="Arial" w:eastAsia="Calibri" w:hAnsi="Arial" w:cs="Arial"/>
          <w:bCs/>
        </w:rPr>
      </w:pPr>
      <w:r>
        <w:rPr>
          <w:rFonts w:ascii="Arial" w:eastAsia="Calibri" w:hAnsi="Arial" w:cs="Arial"/>
          <w:bCs/>
        </w:rPr>
        <w:t>An example might be the role of</w:t>
      </w:r>
      <w:r w:rsidR="005C3C02">
        <w:rPr>
          <w:rFonts w:ascii="Arial" w:eastAsia="Calibri" w:hAnsi="Arial" w:cs="Arial"/>
          <w:bCs/>
        </w:rPr>
        <w:t xml:space="preserve"> local</w:t>
      </w:r>
      <w:r>
        <w:rPr>
          <w:rFonts w:ascii="Arial" w:eastAsia="Calibri" w:hAnsi="Arial" w:cs="Arial"/>
          <w:bCs/>
        </w:rPr>
        <w:t xml:space="preserve"> land </w:t>
      </w:r>
      <w:r w:rsidR="00810845">
        <w:rPr>
          <w:rFonts w:ascii="Arial" w:eastAsia="Calibri" w:hAnsi="Arial" w:cs="Arial"/>
          <w:bCs/>
        </w:rPr>
        <w:t xml:space="preserve">management </w:t>
      </w:r>
      <w:r>
        <w:rPr>
          <w:rFonts w:ascii="Arial" w:eastAsia="Calibri" w:hAnsi="Arial" w:cs="Arial"/>
          <w:bCs/>
        </w:rPr>
        <w:t>in carbon storage and sequestration to tackle greenhouse gas emissions</w:t>
      </w:r>
      <w:r w:rsidR="00810845">
        <w:rPr>
          <w:rFonts w:ascii="Arial" w:eastAsia="Calibri" w:hAnsi="Arial" w:cs="Arial"/>
          <w:bCs/>
        </w:rPr>
        <w:t>. H</w:t>
      </w:r>
      <w:r w:rsidR="005C3C02">
        <w:rPr>
          <w:rFonts w:ascii="Arial" w:eastAsia="Calibri" w:hAnsi="Arial" w:cs="Arial"/>
          <w:bCs/>
        </w:rPr>
        <w:t>ow this is pursued in the locality</w:t>
      </w:r>
      <w:r w:rsidR="00810845">
        <w:rPr>
          <w:rFonts w:ascii="Arial" w:eastAsia="Calibri" w:hAnsi="Arial" w:cs="Arial"/>
          <w:bCs/>
        </w:rPr>
        <w:t xml:space="preserve"> impacts on the Foundational Economy </w:t>
      </w:r>
      <w:r w:rsidR="005C3C02">
        <w:rPr>
          <w:rFonts w:ascii="Arial" w:eastAsia="Calibri" w:hAnsi="Arial" w:cs="Arial"/>
          <w:bCs/>
        </w:rPr>
        <w:t>via incentive</w:t>
      </w:r>
      <w:r w:rsidR="00810845">
        <w:rPr>
          <w:rFonts w:ascii="Arial" w:eastAsia="Calibri" w:hAnsi="Arial" w:cs="Arial"/>
          <w:bCs/>
        </w:rPr>
        <w:t>/</w:t>
      </w:r>
      <w:r w:rsidR="005C3C02">
        <w:rPr>
          <w:rFonts w:ascii="Arial" w:eastAsia="Calibri" w:hAnsi="Arial" w:cs="Arial"/>
          <w:bCs/>
        </w:rPr>
        <w:t>subsidy</w:t>
      </w:r>
      <w:r w:rsidR="00810845">
        <w:rPr>
          <w:rFonts w:ascii="Arial" w:eastAsia="Calibri" w:hAnsi="Arial" w:cs="Arial"/>
          <w:bCs/>
        </w:rPr>
        <w:t>/</w:t>
      </w:r>
      <w:r w:rsidR="005C3C02">
        <w:rPr>
          <w:rFonts w:ascii="Arial" w:eastAsia="Calibri" w:hAnsi="Arial" w:cs="Arial"/>
          <w:bCs/>
        </w:rPr>
        <w:t>payment to a landowner</w:t>
      </w:r>
      <w:r w:rsidR="00810845">
        <w:rPr>
          <w:rFonts w:ascii="Arial" w:eastAsia="Calibri" w:hAnsi="Arial" w:cs="Arial"/>
          <w:bCs/>
        </w:rPr>
        <w:t xml:space="preserve">. How can our understanding of the FE </w:t>
      </w:r>
      <w:r w:rsidR="005C3C02">
        <w:rPr>
          <w:rFonts w:ascii="Arial" w:eastAsia="Calibri" w:hAnsi="Arial" w:cs="Arial"/>
          <w:bCs/>
        </w:rPr>
        <w:t xml:space="preserve">account for </w:t>
      </w:r>
      <w:r w:rsidR="00810845">
        <w:rPr>
          <w:rFonts w:ascii="Arial" w:eastAsia="Calibri" w:hAnsi="Arial" w:cs="Arial"/>
          <w:bCs/>
        </w:rPr>
        <w:t xml:space="preserve">the local economic impact of this activity </w:t>
      </w:r>
      <w:r w:rsidR="005C3C02">
        <w:rPr>
          <w:rFonts w:ascii="Arial" w:eastAsia="Calibri" w:hAnsi="Arial" w:cs="Arial"/>
          <w:bCs/>
        </w:rPr>
        <w:t xml:space="preserve">and </w:t>
      </w:r>
      <w:r w:rsidR="00810845">
        <w:rPr>
          <w:rFonts w:ascii="Arial" w:eastAsia="Calibri" w:hAnsi="Arial" w:cs="Arial"/>
          <w:bCs/>
        </w:rPr>
        <w:t xml:space="preserve">its </w:t>
      </w:r>
      <w:r w:rsidR="005C3C02">
        <w:rPr>
          <w:rFonts w:ascii="Arial" w:eastAsia="Calibri" w:hAnsi="Arial" w:cs="Arial"/>
          <w:bCs/>
        </w:rPr>
        <w:t>wider societal value?</w:t>
      </w:r>
    </w:p>
    <w:p w14:paraId="12AFEFB4" w14:textId="028B8D48" w:rsidR="008B5A8C" w:rsidRDefault="008B5A8C" w:rsidP="001B2C4C">
      <w:pPr>
        <w:spacing w:after="0" w:line="240" w:lineRule="auto"/>
        <w:ind w:left="284"/>
        <w:rPr>
          <w:rFonts w:ascii="Arial" w:eastAsia="Calibri" w:hAnsi="Arial" w:cs="Arial"/>
          <w:bCs/>
        </w:rPr>
      </w:pPr>
    </w:p>
    <w:p w14:paraId="099D8B45" w14:textId="33697510" w:rsidR="008B5A8C" w:rsidRDefault="008B5A8C" w:rsidP="003E620E">
      <w:pPr>
        <w:pStyle w:val="ListParagraph"/>
        <w:numPr>
          <w:ilvl w:val="0"/>
          <w:numId w:val="33"/>
        </w:numPr>
        <w:spacing w:after="0" w:line="240" w:lineRule="auto"/>
        <w:rPr>
          <w:rFonts w:ascii="Arial" w:eastAsia="Calibri" w:hAnsi="Arial" w:cs="Arial"/>
          <w:bCs/>
        </w:rPr>
      </w:pPr>
      <w:r w:rsidRPr="008B5A8C">
        <w:rPr>
          <w:rFonts w:ascii="Arial" w:eastAsia="Calibri" w:hAnsi="Arial" w:cs="Arial"/>
          <w:bCs/>
        </w:rPr>
        <w:t>Attendees were also able to identify practical issues which might result from the environmental impact of FE activity from different sectors</w:t>
      </w:r>
      <w:r>
        <w:rPr>
          <w:rFonts w:ascii="Arial" w:eastAsia="Calibri" w:hAnsi="Arial" w:cs="Arial"/>
          <w:bCs/>
        </w:rPr>
        <w:t xml:space="preserve"> – I have called these </w:t>
      </w:r>
      <w:r w:rsidRPr="008B5A8C">
        <w:rPr>
          <w:rFonts w:ascii="Arial" w:eastAsia="Calibri" w:hAnsi="Arial" w:cs="Arial"/>
          <w:b/>
        </w:rPr>
        <w:t>direct impact</w:t>
      </w:r>
      <w:r>
        <w:rPr>
          <w:rFonts w:ascii="Arial" w:eastAsia="Calibri" w:hAnsi="Arial" w:cs="Arial"/>
          <w:bCs/>
        </w:rPr>
        <w:t xml:space="preserve"> issues:</w:t>
      </w:r>
    </w:p>
    <w:p w14:paraId="6FBCBD80" w14:textId="77777777" w:rsidR="001C4AA5" w:rsidRDefault="001C4AA5" w:rsidP="001C4AA5">
      <w:pPr>
        <w:pStyle w:val="ListParagraph"/>
        <w:spacing w:after="0" w:line="240" w:lineRule="auto"/>
        <w:ind w:left="1004"/>
        <w:rPr>
          <w:rFonts w:ascii="Arial" w:eastAsia="Calibri" w:hAnsi="Arial" w:cs="Arial"/>
          <w:bCs/>
        </w:rPr>
      </w:pPr>
    </w:p>
    <w:tbl>
      <w:tblPr>
        <w:tblStyle w:val="TableGrid"/>
        <w:tblW w:w="0" w:type="auto"/>
        <w:tblInd w:w="1809" w:type="dxa"/>
        <w:tblLook w:val="04A0" w:firstRow="1" w:lastRow="0" w:firstColumn="1" w:lastColumn="0" w:noHBand="0" w:noVBand="1"/>
      </w:tblPr>
      <w:tblGrid>
        <w:gridCol w:w="7230"/>
      </w:tblGrid>
      <w:tr w:rsidR="001C4AA5" w14:paraId="360F3F8B" w14:textId="77777777" w:rsidTr="001C4AA5">
        <w:tc>
          <w:tcPr>
            <w:tcW w:w="7230" w:type="dxa"/>
          </w:tcPr>
          <w:p w14:paraId="49073F2B" w14:textId="3464B2A8" w:rsidR="00682FA2" w:rsidRPr="001C4AA5" w:rsidRDefault="001C4AA5" w:rsidP="003E620E">
            <w:pPr>
              <w:pStyle w:val="ListParagraph"/>
              <w:numPr>
                <w:ilvl w:val="0"/>
                <w:numId w:val="33"/>
              </w:numPr>
              <w:rPr>
                <w:rFonts w:ascii="Arial" w:eastAsia="Calibri" w:hAnsi="Arial" w:cs="Arial"/>
                <w:bCs/>
                <w:sz w:val="20"/>
                <w:szCs w:val="20"/>
              </w:rPr>
            </w:pPr>
            <w:bookmarkStart w:id="9" w:name="_Hlk36207810"/>
            <w:r w:rsidRPr="008B5A8C">
              <w:rPr>
                <w:rFonts w:ascii="Arial" w:eastAsia="Calibri" w:hAnsi="Arial" w:cs="Arial"/>
                <w:bCs/>
                <w:sz w:val="20"/>
                <w:szCs w:val="20"/>
              </w:rPr>
              <w:t>energy efficiency; waste management; transport impacts; resource efficiency in consumption and production of goods and services within the economy</w:t>
            </w:r>
            <w:r w:rsidR="00682FA2">
              <w:rPr>
                <w:rFonts w:ascii="Arial" w:eastAsia="Calibri" w:hAnsi="Arial" w:cs="Arial"/>
                <w:bCs/>
                <w:sz w:val="20"/>
                <w:szCs w:val="20"/>
              </w:rPr>
              <w:t xml:space="preserve">; renewable energy assets and figures on local energy production and consumption </w:t>
            </w:r>
            <w:bookmarkEnd w:id="9"/>
          </w:p>
        </w:tc>
      </w:tr>
    </w:tbl>
    <w:p w14:paraId="4A47A341" w14:textId="394ECCBB" w:rsidR="00447182" w:rsidRDefault="00447182" w:rsidP="008B5A8C">
      <w:pPr>
        <w:pStyle w:val="ListParagraph"/>
        <w:spacing w:after="0" w:line="240" w:lineRule="auto"/>
        <w:ind w:left="1004"/>
        <w:rPr>
          <w:rFonts w:ascii="Arial" w:eastAsia="Calibri" w:hAnsi="Arial" w:cs="Arial"/>
          <w:bCs/>
          <w:sz w:val="20"/>
          <w:szCs w:val="20"/>
        </w:rPr>
      </w:pPr>
    </w:p>
    <w:p w14:paraId="1F10ECCA" w14:textId="1D9387C8" w:rsidR="00447182" w:rsidRPr="00447182" w:rsidRDefault="00447182" w:rsidP="003E620E">
      <w:pPr>
        <w:pStyle w:val="ListParagraph"/>
        <w:numPr>
          <w:ilvl w:val="1"/>
          <w:numId w:val="33"/>
        </w:numPr>
        <w:spacing w:after="0" w:line="240" w:lineRule="auto"/>
        <w:rPr>
          <w:rFonts w:ascii="Arial" w:eastAsia="Calibri" w:hAnsi="Arial" w:cs="Arial"/>
          <w:bCs/>
        </w:rPr>
      </w:pPr>
      <w:r w:rsidRPr="00447182">
        <w:rPr>
          <w:rFonts w:ascii="Arial" w:eastAsia="Calibri" w:hAnsi="Arial" w:cs="Arial"/>
          <w:bCs/>
        </w:rPr>
        <w:t>Arguably these issues are simpler for decision makers to understand, may be more measurable and may offer a more visible and practical solution to minimise the impact of FE activity</w:t>
      </w:r>
      <w:r>
        <w:rPr>
          <w:rFonts w:ascii="Arial" w:eastAsia="Calibri" w:hAnsi="Arial" w:cs="Arial"/>
          <w:bCs/>
        </w:rPr>
        <w:t xml:space="preserve"> on the environment. They do not however address issues of longer-term planning for economic resilience</w:t>
      </w:r>
      <w:r w:rsidR="007A140C">
        <w:rPr>
          <w:rFonts w:ascii="Arial" w:eastAsia="Calibri" w:hAnsi="Arial" w:cs="Arial"/>
          <w:bCs/>
        </w:rPr>
        <w:t xml:space="preserve"> in communities through SMNR</w:t>
      </w:r>
      <w:r w:rsidR="007A140C">
        <w:rPr>
          <w:rStyle w:val="FootnoteReference"/>
          <w:rFonts w:ascii="Arial" w:eastAsia="Calibri" w:hAnsi="Arial" w:cs="Arial"/>
          <w:bCs/>
        </w:rPr>
        <w:footnoteReference w:id="16"/>
      </w:r>
      <w:r>
        <w:rPr>
          <w:rFonts w:ascii="Arial" w:eastAsia="Calibri" w:hAnsi="Arial" w:cs="Arial"/>
          <w:bCs/>
        </w:rPr>
        <w:t xml:space="preserve"> and dealing with for example, climate risk, energy, water or food security</w:t>
      </w:r>
      <w:r w:rsidR="007A140C">
        <w:rPr>
          <w:rFonts w:ascii="Arial" w:eastAsia="Calibri" w:hAnsi="Arial" w:cs="Arial"/>
          <w:bCs/>
        </w:rPr>
        <w:t xml:space="preserve"> – issues which, it is suggested that FE 2.0 activity </w:t>
      </w:r>
      <w:r w:rsidR="00810845">
        <w:rPr>
          <w:rFonts w:ascii="Arial" w:eastAsia="Calibri" w:hAnsi="Arial" w:cs="Arial"/>
          <w:bCs/>
        </w:rPr>
        <w:t xml:space="preserve">as advocated by Karel Williams et al. in the seminar - </w:t>
      </w:r>
      <w:r w:rsidR="007A140C">
        <w:rPr>
          <w:rFonts w:ascii="Arial" w:eastAsia="Calibri" w:hAnsi="Arial" w:cs="Arial"/>
          <w:bCs/>
        </w:rPr>
        <w:t>should be addressing.</w:t>
      </w:r>
    </w:p>
    <w:p w14:paraId="4E11E2CD" w14:textId="77777777" w:rsidR="008B5A8C" w:rsidRPr="008B5A8C" w:rsidRDefault="008B5A8C" w:rsidP="008B5A8C">
      <w:pPr>
        <w:pStyle w:val="ListParagraph"/>
        <w:spacing w:after="0" w:line="240" w:lineRule="auto"/>
        <w:ind w:left="1004"/>
        <w:rPr>
          <w:rFonts w:ascii="Arial" w:eastAsia="Calibri" w:hAnsi="Arial" w:cs="Arial"/>
          <w:bCs/>
          <w:sz w:val="20"/>
          <w:szCs w:val="20"/>
        </w:rPr>
      </w:pPr>
    </w:p>
    <w:p w14:paraId="0482CB81" w14:textId="17A9A5CE" w:rsidR="001B2C4C" w:rsidRDefault="008B5A8C" w:rsidP="003E620E">
      <w:pPr>
        <w:pStyle w:val="ListParagraph"/>
        <w:numPr>
          <w:ilvl w:val="0"/>
          <w:numId w:val="33"/>
        </w:numPr>
        <w:spacing w:after="0" w:line="240" w:lineRule="auto"/>
        <w:rPr>
          <w:rFonts w:ascii="Arial" w:eastAsia="Calibri" w:hAnsi="Arial" w:cs="Arial"/>
          <w:bCs/>
        </w:rPr>
      </w:pPr>
      <w:r w:rsidRPr="007A140C">
        <w:rPr>
          <w:rFonts w:ascii="Arial" w:eastAsia="Calibri" w:hAnsi="Arial" w:cs="Arial"/>
          <w:bCs/>
        </w:rPr>
        <w:t xml:space="preserve">It is strongly recommended that further discourse </w:t>
      </w:r>
      <w:r w:rsidR="00447182" w:rsidRPr="007A140C">
        <w:rPr>
          <w:rFonts w:ascii="Arial" w:eastAsia="Calibri" w:hAnsi="Arial" w:cs="Arial"/>
          <w:bCs/>
        </w:rPr>
        <w:t>on this issue distinguishes between these different perspectives in a similar way. There is a real danger that Environment &amp; FE is distilled into discussion of direct impacts rather that place-based system</w:t>
      </w:r>
      <w:r w:rsidR="002947A7">
        <w:rPr>
          <w:rFonts w:ascii="Arial" w:eastAsia="Calibri" w:hAnsi="Arial" w:cs="Arial"/>
          <w:bCs/>
        </w:rPr>
        <w:t>ic</w:t>
      </w:r>
      <w:r w:rsidR="00447182" w:rsidRPr="007A140C">
        <w:rPr>
          <w:rFonts w:ascii="Arial" w:eastAsia="Calibri" w:hAnsi="Arial" w:cs="Arial"/>
          <w:bCs/>
        </w:rPr>
        <w:t xml:space="preserve"> issues</w:t>
      </w:r>
      <w:r w:rsidR="007A140C">
        <w:rPr>
          <w:rFonts w:ascii="Arial" w:eastAsia="Calibri" w:hAnsi="Arial" w:cs="Arial"/>
          <w:bCs/>
        </w:rPr>
        <w:t>.</w:t>
      </w:r>
    </w:p>
    <w:p w14:paraId="156D6530" w14:textId="77777777" w:rsidR="007A140C" w:rsidRDefault="007A140C" w:rsidP="007A140C">
      <w:pPr>
        <w:pStyle w:val="ListParagraph"/>
        <w:spacing w:after="0" w:line="240" w:lineRule="auto"/>
        <w:ind w:left="1004"/>
        <w:rPr>
          <w:rFonts w:ascii="Arial" w:eastAsia="Calibri" w:hAnsi="Arial" w:cs="Arial"/>
          <w:bCs/>
        </w:rPr>
      </w:pPr>
    </w:p>
    <w:p w14:paraId="3BEEACBF" w14:textId="6FF0EEA3" w:rsidR="00A530C1" w:rsidRDefault="007A140C" w:rsidP="003E620E">
      <w:pPr>
        <w:pStyle w:val="ListParagraph"/>
        <w:numPr>
          <w:ilvl w:val="0"/>
          <w:numId w:val="33"/>
        </w:numPr>
        <w:spacing w:after="0" w:line="240" w:lineRule="auto"/>
        <w:rPr>
          <w:rFonts w:ascii="Arial" w:eastAsia="Calibri" w:hAnsi="Arial" w:cs="Arial"/>
          <w:bCs/>
        </w:rPr>
      </w:pPr>
      <w:r w:rsidRPr="007555FC">
        <w:rPr>
          <w:rFonts w:ascii="Arial" w:eastAsia="Calibri" w:hAnsi="Arial" w:cs="Arial"/>
          <w:bCs/>
        </w:rPr>
        <w:t xml:space="preserve">Attendees were able to give many practical examples of how both FE and </w:t>
      </w:r>
      <w:r w:rsidR="005C3C02" w:rsidRPr="007555FC">
        <w:rPr>
          <w:rFonts w:ascii="Arial" w:eastAsia="Calibri" w:hAnsi="Arial" w:cs="Arial"/>
          <w:bCs/>
        </w:rPr>
        <w:t>e</w:t>
      </w:r>
      <w:r w:rsidRPr="007555FC">
        <w:rPr>
          <w:rFonts w:ascii="Arial" w:eastAsia="Calibri" w:hAnsi="Arial" w:cs="Arial"/>
          <w:bCs/>
        </w:rPr>
        <w:t>nvironmental outcomes could be delivered in communities at the same time. This establishes what this might look like on the ground, and in turn, helps to communicate to practitioners and funders in Wales the types of activities which could be pursued through an integrated approach</w:t>
      </w:r>
      <w:r w:rsidR="00A530C1" w:rsidRPr="007555FC">
        <w:rPr>
          <w:rFonts w:ascii="Arial" w:eastAsia="Calibri" w:hAnsi="Arial" w:cs="Arial"/>
          <w:bCs/>
        </w:rPr>
        <w:t xml:space="preserve">. These are shown in the box </w:t>
      </w:r>
      <w:r w:rsidR="00A530C1" w:rsidRPr="007555FC">
        <w:rPr>
          <w:rFonts w:ascii="Arial" w:eastAsia="Calibri" w:hAnsi="Arial" w:cs="Arial"/>
          <w:bCs/>
        </w:rPr>
        <w:lastRenderedPageBreak/>
        <w:t xml:space="preserve">below. It should be noted that many of these activities have been developed in the past and are happening in Wales, but not at scale, and perhaps need to be more strongly linked to </w:t>
      </w:r>
      <w:r w:rsidR="007555FC" w:rsidRPr="007555FC">
        <w:rPr>
          <w:rFonts w:ascii="Arial" w:eastAsia="Calibri" w:hAnsi="Arial" w:cs="Arial"/>
          <w:bCs/>
        </w:rPr>
        <w:t xml:space="preserve">emerging thinking on the Foundational Economy </w:t>
      </w:r>
      <w:r w:rsidR="007555FC">
        <w:rPr>
          <w:rFonts w:ascii="Arial" w:eastAsia="Calibri" w:hAnsi="Arial" w:cs="Arial"/>
          <w:bCs/>
        </w:rPr>
        <w:t>and its impact on ‘place’.</w:t>
      </w:r>
    </w:p>
    <w:p w14:paraId="08FFD8A2" w14:textId="77777777" w:rsidR="007555FC" w:rsidRPr="003E620E" w:rsidRDefault="007555FC" w:rsidP="003E620E">
      <w:pPr>
        <w:spacing w:after="0" w:line="240" w:lineRule="auto"/>
        <w:rPr>
          <w:rFonts w:ascii="Arial" w:eastAsia="Calibri" w:hAnsi="Arial" w:cs="Arial"/>
          <w:bCs/>
        </w:rPr>
      </w:pPr>
    </w:p>
    <w:tbl>
      <w:tblPr>
        <w:tblStyle w:val="TableGrid"/>
        <w:tblW w:w="0" w:type="auto"/>
        <w:tblInd w:w="2093" w:type="dxa"/>
        <w:tblLook w:val="04A0" w:firstRow="1" w:lastRow="0" w:firstColumn="1" w:lastColumn="0" w:noHBand="0" w:noVBand="1"/>
      </w:tblPr>
      <w:tblGrid>
        <w:gridCol w:w="5386"/>
      </w:tblGrid>
      <w:tr w:rsidR="00A530C1" w:rsidRPr="00810845" w14:paraId="5548D141" w14:textId="77777777" w:rsidTr="003E620E">
        <w:tc>
          <w:tcPr>
            <w:tcW w:w="5386" w:type="dxa"/>
          </w:tcPr>
          <w:p w14:paraId="495ECF70" w14:textId="1C51328F" w:rsidR="00A530C1" w:rsidRPr="003E620E" w:rsidRDefault="00A530C1" w:rsidP="003E620E">
            <w:pPr>
              <w:pStyle w:val="ListParagraph"/>
              <w:ind w:left="0"/>
              <w:rPr>
                <w:rFonts w:ascii="Arial" w:eastAsia="Calibri" w:hAnsi="Arial" w:cs="Arial"/>
                <w:bCs/>
                <w:sz w:val="20"/>
                <w:szCs w:val="20"/>
              </w:rPr>
            </w:pPr>
            <w:r w:rsidRPr="003E620E">
              <w:rPr>
                <w:rFonts w:ascii="Arial" w:eastAsia="Calibri" w:hAnsi="Arial" w:cs="Arial"/>
                <w:bCs/>
                <w:sz w:val="20"/>
                <w:szCs w:val="20"/>
              </w:rPr>
              <w:t>community based food production; carbon sequestration through land management; tree planting schemes to reduce</w:t>
            </w:r>
            <w:r w:rsidR="007555FC" w:rsidRPr="003E620E">
              <w:rPr>
                <w:rFonts w:ascii="Arial" w:eastAsia="Calibri" w:hAnsi="Arial" w:cs="Arial"/>
                <w:bCs/>
                <w:sz w:val="20"/>
                <w:szCs w:val="20"/>
              </w:rPr>
              <w:t xml:space="preserve"> flood impacts; landscape management to reduce wildfires</w:t>
            </w:r>
            <w:r w:rsidRPr="003E620E">
              <w:rPr>
                <w:rFonts w:ascii="Arial" w:eastAsia="Calibri" w:hAnsi="Arial" w:cs="Arial"/>
                <w:bCs/>
                <w:sz w:val="20"/>
                <w:szCs w:val="20"/>
              </w:rPr>
              <w:t>; social impact procurement; conservation based health referrals; community based environmental monitoring (tree &amp; pollinator health); machinery rings for land management; infrastructure and social enterprise for food processing, production and processing; community energy infrastructure; social enterprises for food production, processing and distribution; social enterprises for resource provision and waste; community transport car pools; meantime use of land resources for conservation and food production; micro-renewables on built assets.</w:t>
            </w:r>
          </w:p>
        </w:tc>
      </w:tr>
    </w:tbl>
    <w:p w14:paraId="7556BB62" w14:textId="77777777" w:rsidR="00A530C1" w:rsidRPr="00A530C1" w:rsidRDefault="00A530C1" w:rsidP="00A530C1">
      <w:pPr>
        <w:spacing w:after="0" w:line="240" w:lineRule="auto"/>
        <w:rPr>
          <w:rFonts w:ascii="Arial" w:eastAsia="Calibri" w:hAnsi="Arial" w:cs="Arial"/>
          <w:bCs/>
        </w:rPr>
      </w:pPr>
    </w:p>
    <w:p w14:paraId="3D13724E" w14:textId="167CA5DB" w:rsidR="00810845" w:rsidRDefault="00A530C1" w:rsidP="003E620E">
      <w:pPr>
        <w:pStyle w:val="ListParagraph"/>
        <w:numPr>
          <w:ilvl w:val="0"/>
          <w:numId w:val="33"/>
        </w:numPr>
        <w:spacing w:after="0" w:line="240" w:lineRule="auto"/>
        <w:rPr>
          <w:rFonts w:ascii="Arial" w:eastAsia="Calibri" w:hAnsi="Arial" w:cs="Arial"/>
          <w:bCs/>
        </w:rPr>
      </w:pPr>
      <w:r w:rsidRPr="007555FC">
        <w:rPr>
          <w:rFonts w:ascii="Arial" w:eastAsia="Calibri" w:hAnsi="Arial" w:cs="Arial"/>
          <w:bCs/>
        </w:rPr>
        <w:t>It is recommended that WFEN do not try and boil this down to ‘low-hanging fruit’- and focus on single issue interventions to explain the relationship between Environment and FE as ‘community energy’ or community food projects’ or ‘</w:t>
      </w:r>
      <w:r w:rsidR="007555FC">
        <w:rPr>
          <w:rFonts w:ascii="Arial" w:eastAsia="Calibri" w:hAnsi="Arial" w:cs="Arial"/>
          <w:bCs/>
        </w:rPr>
        <w:t>l</w:t>
      </w:r>
      <w:r w:rsidRPr="007555FC">
        <w:rPr>
          <w:rFonts w:ascii="Arial" w:eastAsia="Calibri" w:hAnsi="Arial" w:cs="Arial"/>
          <w:bCs/>
        </w:rPr>
        <w:t xml:space="preserve">ow energy housing’. </w:t>
      </w:r>
      <w:r w:rsidR="007555FC">
        <w:rPr>
          <w:rFonts w:ascii="Arial" w:eastAsia="Calibri" w:hAnsi="Arial" w:cs="Arial"/>
          <w:bCs/>
        </w:rPr>
        <w:t xml:space="preserve">The relationship is more diverse. </w:t>
      </w:r>
      <w:r w:rsidRPr="007555FC">
        <w:rPr>
          <w:rFonts w:ascii="Arial" w:eastAsia="Calibri" w:hAnsi="Arial" w:cs="Arial"/>
          <w:bCs/>
        </w:rPr>
        <w:t xml:space="preserve">A question which might be worth exploring </w:t>
      </w:r>
      <w:r w:rsidR="007555FC">
        <w:rPr>
          <w:rFonts w:ascii="Arial" w:eastAsia="Calibri" w:hAnsi="Arial" w:cs="Arial"/>
          <w:bCs/>
        </w:rPr>
        <w:t xml:space="preserve">within WFEN </w:t>
      </w:r>
      <w:r w:rsidRPr="007555FC">
        <w:rPr>
          <w:rFonts w:ascii="Arial" w:eastAsia="Calibri" w:hAnsi="Arial" w:cs="Arial"/>
          <w:bCs/>
        </w:rPr>
        <w:t xml:space="preserve">is how might a community’s foundational economy be strengthened if </w:t>
      </w:r>
      <w:r w:rsidR="000E3BA0" w:rsidRPr="007555FC">
        <w:rPr>
          <w:rFonts w:ascii="Arial" w:eastAsia="Calibri" w:hAnsi="Arial" w:cs="Arial"/>
          <w:bCs/>
        </w:rPr>
        <w:t>all</w:t>
      </w:r>
      <w:r w:rsidRPr="007555FC">
        <w:rPr>
          <w:rFonts w:ascii="Arial" w:eastAsia="Calibri" w:hAnsi="Arial" w:cs="Arial"/>
          <w:bCs/>
        </w:rPr>
        <w:t xml:space="preserve"> the above activity was taking place? Wh</w:t>
      </w:r>
      <w:r w:rsidR="007555FC">
        <w:rPr>
          <w:rFonts w:ascii="Arial" w:eastAsia="Calibri" w:hAnsi="Arial" w:cs="Arial"/>
          <w:bCs/>
        </w:rPr>
        <w:t>at and where</w:t>
      </w:r>
      <w:r w:rsidRPr="007555FC">
        <w:rPr>
          <w:rFonts w:ascii="Arial" w:eastAsia="Calibri" w:hAnsi="Arial" w:cs="Arial"/>
          <w:bCs/>
        </w:rPr>
        <w:t xml:space="preserve"> are the benefits and opportunities and ripple effects across the foundational econom</w:t>
      </w:r>
      <w:r w:rsidR="007555FC">
        <w:rPr>
          <w:rFonts w:ascii="Arial" w:eastAsia="Calibri" w:hAnsi="Arial" w:cs="Arial"/>
          <w:bCs/>
        </w:rPr>
        <w:t>y which migh</w:t>
      </w:r>
      <w:r w:rsidR="00AB5F46">
        <w:rPr>
          <w:rFonts w:ascii="Arial" w:eastAsia="Calibri" w:hAnsi="Arial" w:cs="Arial"/>
          <w:bCs/>
        </w:rPr>
        <w:t xml:space="preserve">t make the environment, local economy and place resilient </w:t>
      </w:r>
      <w:r w:rsidR="007555FC">
        <w:rPr>
          <w:rFonts w:ascii="Arial" w:eastAsia="Calibri" w:hAnsi="Arial" w:cs="Arial"/>
          <w:bCs/>
        </w:rPr>
        <w:t>at the same time?</w:t>
      </w:r>
    </w:p>
    <w:p w14:paraId="0D4E52AE" w14:textId="77777777" w:rsidR="007555FC" w:rsidRDefault="007555FC" w:rsidP="007555FC">
      <w:pPr>
        <w:spacing w:after="0" w:line="240" w:lineRule="auto"/>
        <w:rPr>
          <w:rFonts w:ascii="Arial" w:eastAsia="Calibri" w:hAnsi="Arial" w:cs="Arial"/>
          <w:b/>
        </w:rPr>
      </w:pPr>
    </w:p>
    <w:p w14:paraId="33D2818C" w14:textId="2C2789F0" w:rsidR="007555FC" w:rsidRPr="007555FC" w:rsidRDefault="005562A1" w:rsidP="007555FC">
      <w:pPr>
        <w:spacing w:after="0" w:line="240" w:lineRule="auto"/>
        <w:rPr>
          <w:rFonts w:ascii="Arial" w:eastAsia="Calibri" w:hAnsi="Arial" w:cs="Arial"/>
          <w:b/>
        </w:rPr>
      </w:pPr>
      <w:r>
        <w:rPr>
          <w:rFonts w:ascii="Arial" w:eastAsia="Calibri" w:hAnsi="Arial" w:cs="Arial"/>
          <w:b/>
        </w:rPr>
        <w:t>D</w:t>
      </w:r>
      <w:r w:rsidR="007555FC" w:rsidRPr="007555FC">
        <w:rPr>
          <w:rFonts w:ascii="Arial" w:eastAsia="Calibri" w:hAnsi="Arial" w:cs="Arial"/>
          <w:b/>
        </w:rPr>
        <w:t>. Past evidence and new alliances</w:t>
      </w:r>
    </w:p>
    <w:p w14:paraId="76BE547D" w14:textId="77777777" w:rsidR="007555FC" w:rsidRDefault="007555FC" w:rsidP="007555FC">
      <w:pPr>
        <w:pStyle w:val="ListParagraph"/>
        <w:spacing w:after="0" w:line="240" w:lineRule="auto"/>
        <w:ind w:left="1004"/>
        <w:rPr>
          <w:rFonts w:ascii="Arial" w:eastAsia="Calibri" w:hAnsi="Arial" w:cs="Arial"/>
          <w:bCs/>
        </w:rPr>
      </w:pPr>
    </w:p>
    <w:p w14:paraId="5211AAE5" w14:textId="1F81A459" w:rsidR="00AB5F46" w:rsidRDefault="007555FC" w:rsidP="003E620E">
      <w:pPr>
        <w:pStyle w:val="ListParagraph"/>
        <w:numPr>
          <w:ilvl w:val="0"/>
          <w:numId w:val="34"/>
        </w:numPr>
        <w:spacing w:after="0" w:line="240" w:lineRule="auto"/>
        <w:rPr>
          <w:rFonts w:ascii="Arial" w:eastAsia="Calibri" w:hAnsi="Arial" w:cs="Arial"/>
          <w:bCs/>
        </w:rPr>
      </w:pPr>
      <w:r w:rsidRPr="007555FC">
        <w:rPr>
          <w:rFonts w:ascii="Arial" w:eastAsia="Calibri" w:hAnsi="Arial" w:cs="Arial"/>
          <w:bCs/>
        </w:rPr>
        <w:t xml:space="preserve">It should also be noted that attendees were able to list a wide-range of </w:t>
      </w:r>
      <w:r w:rsidR="00AB5F46">
        <w:rPr>
          <w:rFonts w:ascii="Arial" w:eastAsia="Calibri" w:hAnsi="Arial" w:cs="Arial"/>
          <w:bCs/>
        </w:rPr>
        <w:t xml:space="preserve">past and current </w:t>
      </w:r>
      <w:r w:rsidRPr="007555FC">
        <w:rPr>
          <w:rFonts w:ascii="Arial" w:eastAsia="Calibri" w:hAnsi="Arial" w:cs="Arial"/>
          <w:bCs/>
        </w:rPr>
        <w:t xml:space="preserve">projects being implemented that are relevant to this agenda, these are shown in the tables points 10-13. While many are Government funded, it must be recognised that many activities in this space are </w:t>
      </w:r>
      <w:r w:rsidR="00AB5F46">
        <w:rPr>
          <w:rFonts w:ascii="Arial" w:eastAsia="Calibri" w:hAnsi="Arial" w:cs="Arial"/>
          <w:bCs/>
        </w:rPr>
        <w:t xml:space="preserve">also </w:t>
      </w:r>
      <w:r w:rsidRPr="007555FC">
        <w:rPr>
          <w:rFonts w:ascii="Arial" w:eastAsia="Calibri" w:hAnsi="Arial" w:cs="Arial"/>
          <w:bCs/>
        </w:rPr>
        <w:t>being delivered via the community and third sectors; local authorities</w:t>
      </w:r>
      <w:r w:rsidR="00AB5F46">
        <w:rPr>
          <w:rFonts w:ascii="Arial" w:eastAsia="Calibri" w:hAnsi="Arial" w:cs="Arial"/>
          <w:bCs/>
        </w:rPr>
        <w:t xml:space="preserve">; </w:t>
      </w:r>
      <w:r w:rsidRPr="007555FC">
        <w:rPr>
          <w:rFonts w:ascii="Arial" w:eastAsia="Calibri" w:hAnsi="Arial" w:cs="Arial"/>
          <w:bCs/>
        </w:rPr>
        <w:t xml:space="preserve">and through collaboration independent of Welsh Government. The authors view is that much of this work is unconnected at present to </w:t>
      </w:r>
      <w:r w:rsidR="00AB5F46">
        <w:rPr>
          <w:rFonts w:ascii="Arial" w:eastAsia="Calibri" w:hAnsi="Arial" w:cs="Arial"/>
          <w:bCs/>
        </w:rPr>
        <w:t xml:space="preserve">the </w:t>
      </w:r>
      <w:r w:rsidRPr="007555FC">
        <w:rPr>
          <w:rFonts w:ascii="Arial" w:eastAsia="Calibri" w:hAnsi="Arial" w:cs="Arial"/>
          <w:bCs/>
        </w:rPr>
        <w:t>FE</w:t>
      </w:r>
      <w:r w:rsidR="00AB5F46">
        <w:rPr>
          <w:rFonts w:ascii="Arial" w:eastAsia="Calibri" w:hAnsi="Arial" w:cs="Arial"/>
          <w:bCs/>
        </w:rPr>
        <w:t xml:space="preserve"> agenda</w:t>
      </w:r>
      <w:r w:rsidRPr="007555FC">
        <w:rPr>
          <w:rFonts w:ascii="Arial" w:eastAsia="Calibri" w:hAnsi="Arial" w:cs="Arial"/>
          <w:bCs/>
        </w:rPr>
        <w:t xml:space="preserve"> yet contributes to it. </w:t>
      </w:r>
      <w:r w:rsidR="007E0D2B">
        <w:rPr>
          <w:rFonts w:ascii="Arial" w:eastAsia="Calibri" w:hAnsi="Arial" w:cs="Arial"/>
          <w:bCs/>
        </w:rPr>
        <w:t xml:space="preserve">Developing </w:t>
      </w:r>
      <w:r w:rsidR="00AB5F46">
        <w:rPr>
          <w:rFonts w:ascii="Arial" w:eastAsia="Calibri" w:hAnsi="Arial" w:cs="Arial"/>
          <w:bCs/>
        </w:rPr>
        <w:t>approac</w:t>
      </w:r>
      <w:r w:rsidR="007E0D2B">
        <w:rPr>
          <w:rFonts w:ascii="Arial" w:eastAsia="Calibri" w:hAnsi="Arial" w:cs="Arial"/>
          <w:bCs/>
        </w:rPr>
        <w:t>hes</w:t>
      </w:r>
      <w:r w:rsidR="00AB5F46">
        <w:rPr>
          <w:rFonts w:ascii="Arial" w:eastAsia="Calibri" w:hAnsi="Arial" w:cs="Arial"/>
          <w:bCs/>
        </w:rPr>
        <w:t xml:space="preserve"> to FE in Wales should acknowledge the contribution of this activity and learn from it</w:t>
      </w:r>
    </w:p>
    <w:p w14:paraId="10D43778" w14:textId="77777777" w:rsidR="00AB5F46" w:rsidRDefault="00AB5F46" w:rsidP="00AB5F46">
      <w:pPr>
        <w:pStyle w:val="ListParagraph"/>
        <w:spacing w:after="0" w:line="240" w:lineRule="auto"/>
        <w:ind w:left="1004"/>
        <w:rPr>
          <w:rFonts w:ascii="Arial" w:eastAsia="Calibri" w:hAnsi="Arial" w:cs="Arial"/>
          <w:bCs/>
        </w:rPr>
      </w:pPr>
    </w:p>
    <w:p w14:paraId="79FC11FE" w14:textId="77777777" w:rsidR="00A43D37" w:rsidRDefault="00AB5F46" w:rsidP="003E620E">
      <w:pPr>
        <w:pStyle w:val="ListParagraph"/>
        <w:numPr>
          <w:ilvl w:val="0"/>
          <w:numId w:val="34"/>
        </w:numPr>
        <w:spacing w:after="0" w:line="240" w:lineRule="auto"/>
        <w:rPr>
          <w:rFonts w:ascii="Arial" w:eastAsia="Calibri" w:hAnsi="Arial" w:cs="Arial"/>
          <w:bCs/>
        </w:rPr>
      </w:pPr>
      <w:r>
        <w:rPr>
          <w:rFonts w:ascii="Arial" w:eastAsia="Calibri" w:hAnsi="Arial" w:cs="Arial"/>
          <w:bCs/>
        </w:rPr>
        <w:t xml:space="preserve">Similarly, there has been much work done by Government in partnership with other key actors in this space on Sustainable Communities, via grant schemes such as Environment Wales and Environment &amp; Sustainable Development Grant; through energy efficiency schemes; via the Rural Development Programme Schemes including landscape level projects, as well as the new EnRAW grant and the activities of organisations such EST, Carbon Trust and WRAP. </w:t>
      </w:r>
    </w:p>
    <w:p w14:paraId="564B487D" w14:textId="77777777" w:rsidR="00A43D37" w:rsidRPr="00A43D37" w:rsidRDefault="00A43D37" w:rsidP="00A43D37">
      <w:pPr>
        <w:pStyle w:val="ListParagraph"/>
        <w:rPr>
          <w:rFonts w:ascii="Arial" w:eastAsia="Calibri" w:hAnsi="Arial" w:cs="Arial"/>
          <w:bCs/>
        </w:rPr>
      </w:pPr>
    </w:p>
    <w:p w14:paraId="34EB0E34" w14:textId="213805AE" w:rsidR="00CF06BA" w:rsidRDefault="00AB5F46" w:rsidP="003E620E">
      <w:pPr>
        <w:pStyle w:val="ListParagraph"/>
        <w:numPr>
          <w:ilvl w:val="0"/>
          <w:numId w:val="34"/>
        </w:numPr>
        <w:spacing w:after="0" w:line="240" w:lineRule="auto"/>
        <w:rPr>
          <w:rFonts w:ascii="Arial" w:eastAsia="Calibri" w:hAnsi="Arial" w:cs="Arial"/>
          <w:bCs/>
        </w:rPr>
      </w:pPr>
      <w:r w:rsidRPr="00A43D37">
        <w:rPr>
          <w:rFonts w:ascii="Arial" w:eastAsia="Calibri" w:hAnsi="Arial" w:cs="Arial"/>
          <w:bCs/>
        </w:rPr>
        <w:t>As we progress into post-Brexit arrangement with a focus on payment for ecosystems services and public goods, how can we learn from these bodies of work to pursue environmental outcomes through FE, and at the same time ensure that FE contributes to nature restoration? What can WFEN learn from this wide variety of relevant activity? What does it tell us about how FE 2.0 in Wales needs to develop?</w:t>
      </w:r>
      <w:r w:rsidR="007E0D2B" w:rsidRPr="00A43D37">
        <w:rPr>
          <w:rFonts w:ascii="Arial" w:eastAsia="Calibri" w:hAnsi="Arial" w:cs="Arial"/>
          <w:bCs/>
        </w:rPr>
        <w:t xml:space="preserve"> </w:t>
      </w:r>
      <w:r w:rsidRPr="00A43D37">
        <w:rPr>
          <w:rFonts w:ascii="Arial" w:eastAsia="Calibri" w:hAnsi="Arial" w:cs="Arial"/>
          <w:bCs/>
        </w:rPr>
        <w:t>These are questions that merit further investigation</w:t>
      </w:r>
      <w:r w:rsidR="007E0D2B" w:rsidRPr="00A43D37">
        <w:rPr>
          <w:rFonts w:ascii="Arial" w:eastAsia="Calibri" w:hAnsi="Arial" w:cs="Arial"/>
          <w:bCs/>
        </w:rPr>
        <w:t>, and this seminar has been able to begin this drawing on the insight of experts from academia, practice and policy to explore these questions</w:t>
      </w:r>
      <w:r w:rsidR="00A43D37" w:rsidRPr="00A43D37">
        <w:rPr>
          <w:rFonts w:ascii="Arial" w:eastAsia="Calibri" w:hAnsi="Arial" w:cs="Arial"/>
          <w:bCs/>
        </w:rPr>
        <w:t xml:space="preserve">. </w:t>
      </w:r>
    </w:p>
    <w:p w14:paraId="7D3EAA6A" w14:textId="77777777" w:rsidR="00A43D37" w:rsidRPr="00A43D37" w:rsidRDefault="00A43D37" w:rsidP="00A43D37">
      <w:pPr>
        <w:spacing w:after="0" w:line="240" w:lineRule="auto"/>
        <w:rPr>
          <w:rFonts w:ascii="Arial" w:eastAsia="Calibri" w:hAnsi="Arial" w:cs="Arial"/>
          <w:bCs/>
        </w:rPr>
      </w:pPr>
    </w:p>
    <w:p w14:paraId="3F3187C6" w14:textId="508B4119" w:rsidR="007E0D2B" w:rsidRDefault="007E0D2B" w:rsidP="003E620E">
      <w:pPr>
        <w:pStyle w:val="ListParagraph"/>
        <w:numPr>
          <w:ilvl w:val="0"/>
          <w:numId w:val="34"/>
        </w:numPr>
        <w:spacing w:after="0" w:line="240" w:lineRule="auto"/>
        <w:rPr>
          <w:rFonts w:ascii="Arial" w:eastAsia="Calibri" w:hAnsi="Arial" w:cs="Arial"/>
          <w:bCs/>
        </w:rPr>
      </w:pPr>
      <w:r>
        <w:rPr>
          <w:rFonts w:ascii="Arial" w:eastAsia="Calibri" w:hAnsi="Arial" w:cs="Arial"/>
          <w:bCs/>
        </w:rPr>
        <w:t>A five</w:t>
      </w:r>
      <w:r w:rsidR="00A43D37">
        <w:rPr>
          <w:rFonts w:ascii="Arial" w:eastAsia="Calibri" w:hAnsi="Arial" w:cs="Arial"/>
          <w:bCs/>
        </w:rPr>
        <w:t>-</w:t>
      </w:r>
      <w:r>
        <w:rPr>
          <w:rFonts w:ascii="Arial" w:eastAsia="Calibri" w:hAnsi="Arial" w:cs="Arial"/>
          <w:bCs/>
        </w:rPr>
        <w:t>hour seminar of this nature will inevitably cover a whole host of strategic, theoretical and practical perspectives and it is difficult to distil this, at this stage into a set of specific recommendations for politicians, policy makers and practitioners. However, the following are some final observations which might steer WFEN’s thinking:</w:t>
      </w:r>
    </w:p>
    <w:p w14:paraId="094D407D" w14:textId="77777777" w:rsidR="001F0004" w:rsidRPr="001F0004" w:rsidRDefault="001F0004" w:rsidP="001F0004">
      <w:pPr>
        <w:spacing w:after="0" w:line="240" w:lineRule="auto"/>
        <w:rPr>
          <w:rFonts w:ascii="Arial" w:eastAsia="Calibri" w:hAnsi="Arial" w:cs="Arial"/>
          <w:bCs/>
        </w:rPr>
      </w:pPr>
    </w:p>
    <w:p w14:paraId="2E0778D0" w14:textId="0C1B564F" w:rsidR="007E0D2B" w:rsidRDefault="007E0D2B" w:rsidP="003E620E">
      <w:pPr>
        <w:pStyle w:val="ListParagraph"/>
        <w:numPr>
          <w:ilvl w:val="0"/>
          <w:numId w:val="34"/>
        </w:numPr>
        <w:spacing w:after="0" w:line="240" w:lineRule="auto"/>
        <w:rPr>
          <w:rFonts w:ascii="Arial" w:eastAsia="Calibri" w:hAnsi="Arial" w:cs="Arial"/>
          <w:bCs/>
        </w:rPr>
      </w:pPr>
      <w:r>
        <w:rPr>
          <w:rFonts w:ascii="Arial" w:eastAsia="Calibri" w:hAnsi="Arial" w:cs="Arial"/>
          <w:bCs/>
        </w:rPr>
        <w:lastRenderedPageBreak/>
        <w:t xml:space="preserve">for </w:t>
      </w:r>
      <w:r w:rsidRPr="005562A1">
        <w:rPr>
          <w:rFonts w:ascii="Arial" w:eastAsia="Calibri" w:hAnsi="Arial" w:cs="Arial"/>
          <w:b/>
          <w:i/>
          <w:iCs/>
        </w:rPr>
        <w:t>Welsh Government</w:t>
      </w:r>
      <w:r w:rsidR="00A43D37" w:rsidRPr="005562A1">
        <w:rPr>
          <w:rFonts w:ascii="Arial" w:eastAsia="Calibri" w:hAnsi="Arial" w:cs="Arial"/>
          <w:b/>
          <w:i/>
          <w:iCs/>
        </w:rPr>
        <w:t xml:space="preserve"> civil servants</w:t>
      </w:r>
      <w:r w:rsidRPr="005562A1">
        <w:rPr>
          <w:rFonts w:ascii="Arial" w:eastAsia="Calibri" w:hAnsi="Arial" w:cs="Arial"/>
          <w:b/>
          <w:i/>
          <w:iCs/>
        </w:rPr>
        <w:t xml:space="preserve"> &amp; Ministers</w:t>
      </w:r>
      <w:r>
        <w:rPr>
          <w:rFonts w:ascii="Arial" w:eastAsia="Calibri" w:hAnsi="Arial" w:cs="Arial"/>
          <w:bCs/>
        </w:rPr>
        <w:t>: if FE is to be the frame through which local economies are to be viewed and built, then there needs to be far stronger integration of the concept into policy, strategy, relevant objectives, actions, funding across both economic and environmental policy for key players to respond. This is vital going into the next election (whenever that may be) and beyond.</w:t>
      </w:r>
      <w:r w:rsidR="00A43D37">
        <w:rPr>
          <w:rFonts w:ascii="Arial" w:eastAsia="Calibri" w:hAnsi="Arial" w:cs="Arial"/>
          <w:bCs/>
        </w:rPr>
        <w:t xml:space="preserve"> Without this integration and consistent message, it is unlikely that normative approaches which separate environmental and economic policy delivery will be challenged</w:t>
      </w:r>
    </w:p>
    <w:p w14:paraId="18D4DEB5" w14:textId="39707ACE" w:rsidR="007E0D2B" w:rsidRDefault="007E0D2B" w:rsidP="003E620E">
      <w:pPr>
        <w:pStyle w:val="ListParagraph"/>
        <w:spacing w:after="0" w:line="240" w:lineRule="auto"/>
        <w:ind w:left="0"/>
        <w:rPr>
          <w:rFonts w:ascii="Arial" w:eastAsia="Calibri" w:hAnsi="Arial" w:cs="Arial"/>
          <w:bCs/>
        </w:rPr>
      </w:pPr>
    </w:p>
    <w:p w14:paraId="28491DD2" w14:textId="67F548C5" w:rsidR="00A43D37" w:rsidRDefault="00A43D37" w:rsidP="003E620E">
      <w:pPr>
        <w:pStyle w:val="ListParagraph"/>
        <w:numPr>
          <w:ilvl w:val="0"/>
          <w:numId w:val="34"/>
        </w:numPr>
        <w:spacing w:after="0" w:line="240" w:lineRule="auto"/>
        <w:rPr>
          <w:rFonts w:ascii="Arial" w:eastAsia="Calibri" w:hAnsi="Arial" w:cs="Arial"/>
          <w:bCs/>
        </w:rPr>
      </w:pPr>
      <w:r>
        <w:rPr>
          <w:rFonts w:ascii="Arial" w:eastAsia="Calibri" w:hAnsi="Arial" w:cs="Arial"/>
          <w:bCs/>
        </w:rPr>
        <w:t xml:space="preserve">there is no simple ‘to do’ list for the 50+ </w:t>
      </w:r>
      <w:r w:rsidR="00790CB8" w:rsidRPr="00790CB8">
        <w:rPr>
          <w:rFonts w:ascii="Arial" w:eastAsia="Calibri" w:hAnsi="Arial" w:cs="Arial"/>
          <w:b/>
          <w:i/>
          <w:iCs/>
        </w:rPr>
        <w:t>Foundational Economy Projects</w:t>
      </w:r>
      <w:r w:rsidR="00790CB8">
        <w:rPr>
          <w:rFonts w:ascii="Arial" w:eastAsia="Calibri" w:hAnsi="Arial" w:cs="Arial"/>
          <w:bCs/>
        </w:rPr>
        <w:t xml:space="preserve"> which have </w:t>
      </w:r>
      <w:r>
        <w:rPr>
          <w:rFonts w:ascii="Arial" w:eastAsia="Calibri" w:hAnsi="Arial" w:cs="Arial"/>
          <w:bCs/>
        </w:rPr>
        <w:t xml:space="preserve">already </w:t>
      </w:r>
      <w:r w:rsidR="00790CB8">
        <w:rPr>
          <w:rFonts w:ascii="Arial" w:eastAsia="Calibri" w:hAnsi="Arial" w:cs="Arial"/>
          <w:bCs/>
        </w:rPr>
        <w:t xml:space="preserve">been </w:t>
      </w:r>
      <w:r>
        <w:rPr>
          <w:rFonts w:ascii="Arial" w:eastAsia="Calibri" w:hAnsi="Arial" w:cs="Arial"/>
          <w:bCs/>
        </w:rPr>
        <w:t xml:space="preserve">funded. </w:t>
      </w:r>
      <w:r w:rsidR="005562A1">
        <w:rPr>
          <w:rFonts w:ascii="Arial" w:eastAsia="Calibri" w:hAnsi="Arial" w:cs="Arial"/>
          <w:bCs/>
        </w:rPr>
        <w:t>It is understood that specific e</w:t>
      </w:r>
      <w:r>
        <w:rPr>
          <w:rFonts w:ascii="Arial" w:eastAsia="Calibri" w:hAnsi="Arial" w:cs="Arial"/>
          <w:bCs/>
        </w:rPr>
        <w:t>nvironmental outcomes were not part of setting these projects up, and it will be difficult to ‘retrofit’ these in. However, the types of practical activities discussed in this paper could be explored with the</w:t>
      </w:r>
      <w:r w:rsidR="005562A1">
        <w:rPr>
          <w:rFonts w:ascii="Arial" w:eastAsia="Calibri" w:hAnsi="Arial" w:cs="Arial"/>
          <w:bCs/>
        </w:rPr>
        <w:t xml:space="preserve"> funded project</w:t>
      </w:r>
      <w:r>
        <w:rPr>
          <w:rFonts w:ascii="Arial" w:eastAsia="Calibri" w:hAnsi="Arial" w:cs="Arial"/>
          <w:bCs/>
        </w:rPr>
        <w:t xml:space="preserve"> through the Community of Practice </w:t>
      </w:r>
      <w:r w:rsidR="005562A1">
        <w:rPr>
          <w:rFonts w:ascii="Arial" w:eastAsia="Calibri" w:hAnsi="Arial" w:cs="Arial"/>
          <w:bCs/>
        </w:rPr>
        <w:t xml:space="preserve">local opportunities to </w:t>
      </w:r>
      <w:r>
        <w:rPr>
          <w:rFonts w:ascii="Arial" w:eastAsia="Calibri" w:hAnsi="Arial" w:cs="Arial"/>
          <w:bCs/>
        </w:rPr>
        <w:t>pursue environmental outcomes</w:t>
      </w:r>
      <w:r w:rsidR="005562A1">
        <w:rPr>
          <w:rFonts w:ascii="Arial" w:eastAsia="Calibri" w:hAnsi="Arial" w:cs="Arial"/>
          <w:bCs/>
        </w:rPr>
        <w:t xml:space="preserve"> through funded projects could be identified</w:t>
      </w:r>
      <w:r>
        <w:rPr>
          <w:rFonts w:ascii="Arial" w:eastAsia="Calibri" w:hAnsi="Arial" w:cs="Arial"/>
          <w:bCs/>
        </w:rPr>
        <w:t xml:space="preserve">. Where these do </w:t>
      </w:r>
      <w:r w:rsidR="00790CB8">
        <w:rPr>
          <w:rFonts w:ascii="Arial" w:eastAsia="Calibri" w:hAnsi="Arial" w:cs="Arial"/>
          <w:bCs/>
        </w:rPr>
        <w:t>occur</w:t>
      </w:r>
      <w:r>
        <w:rPr>
          <w:rFonts w:ascii="Arial" w:eastAsia="Calibri" w:hAnsi="Arial" w:cs="Arial"/>
          <w:bCs/>
        </w:rPr>
        <w:t>, approaches and outcomes should be part of evaluation of the project</w:t>
      </w:r>
      <w:r w:rsidR="005562A1">
        <w:rPr>
          <w:rFonts w:ascii="Arial" w:eastAsia="Calibri" w:hAnsi="Arial" w:cs="Arial"/>
          <w:bCs/>
        </w:rPr>
        <w:t>. Any further funding of FE should more explicitly require deliverers to focus on nature restoration as part of the bidding process.</w:t>
      </w:r>
    </w:p>
    <w:p w14:paraId="49DE188D" w14:textId="77777777" w:rsidR="00A43D37" w:rsidRDefault="00A43D37" w:rsidP="003E620E">
      <w:pPr>
        <w:pStyle w:val="ListParagraph"/>
        <w:spacing w:after="0" w:line="240" w:lineRule="auto"/>
        <w:ind w:left="0"/>
        <w:rPr>
          <w:rFonts w:ascii="Arial" w:eastAsia="Calibri" w:hAnsi="Arial" w:cs="Arial"/>
          <w:bCs/>
        </w:rPr>
      </w:pPr>
    </w:p>
    <w:p w14:paraId="354FBAF0" w14:textId="7C19C353" w:rsidR="00D96F8A" w:rsidRPr="00D96F8A" w:rsidRDefault="00A43D37" w:rsidP="00D96F8A">
      <w:pPr>
        <w:pStyle w:val="ListParagraph"/>
        <w:numPr>
          <w:ilvl w:val="0"/>
          <w:numId w:val="34"/>
        </w:numPr>
        <w:spacing w:after="0" w:line="240" w:lineRule="auto"/>
        <w:rPr>
          <w:rFonts w:ascii="Arial" w:eastAsia="Calibri" w:hAnsi="Arial" w:cs="Arial"/>
          <w:bCs/>
        </w:rPr>
      </w:pPr>
      <w:r w:rsidRPr="00A43D37">
        <w:rPr>
          <w:rFonts w:ascii="Arial" w:eastAsia="Calibri" w:hAnsi="Arial" w:cs="Arial"/>
          <w:bCs/>
        </w:rPr>
        <w:t xml:space="preserve">for </w:t>
      </w:r>
      <w:r w:rsidRPr="00790CB8">
        <w:rPr>
          <w:rFonts w:ascii="Arial" w:eastAsia="Calibri" w:hAnsi="Arial" w:cs="Arial"/>
          <w:b/>
          <w:i/>
          <w:iCs/>
        </w:rPr>
        <w:t>W</w:t>
      </w:r>
      <w:r w:rsidR="00790CB8" w:rsidRPr="00790CB8">
        <w:rPr>
          <w:rFonts w:ascii="Arial" w:eastAsia="Calibri" w:hAnsi="Arial" w:cs="Arial"/>
          <w:b/>
          <w:i/>
          <w:iCs/>
        </w:rPr>
        <w:t>ales Foundational Economy Network</w:t>
      </w:r>
      <w:r w:rsidR="00D96F8A">
        <w:rPr>
          <w:rFonts w:ascii="Arial" w:eastAsia="Calibri" w:hAnsi="Arial" w:cs="Arial"/>
          <w:bCs/>
        </w:rPr>
        <w:t>:</w:t>
      </w:r>
    </w:p>
    <w:p w14:paraId="360C42F4" w14:textId="0AA3E0A8" w:rsidR="001F0004" w:rsidRDefault="005562A1" w:rsidP="003E620E">
      <w:pPr>
        <w:pStyle w:val="ListParagraph"/>
        <w:numPr>
          <w:ilvl w:val="0"/>
          <w:numId w:val="35"/>
        </w:numPr>
        <w:spacing w:after="0" w:line="240" w:lineRule="auto"/>
        <w:rPr>
          <w:rFonts w:ascii="Arial" w:eastAsia="Calibri" w:hAnsi="Arial" w:cs="Arial"/>
          <w:bCs/>
        </w:rPr>
      </w:pPr>
      <w:r w:rsidRPr="001F0004">
        <w:rPr>
          <w:rFonts w:ascii="Arial" w:eastAsia="Calibri" w:hAnsi="Arial" w:cs="Arial"/>
          <w:bCs/>
        </w:rPr>
        <w:t xml:space="preserve">there may be merit in exploring the relationship between environment and FE at a </w:t>
      </w:r>
      <w:r w:rsidRPr="001F0004">
        <w:rPr>
          <w:rFonts w:ascii="Arial" w:eastAsia="Calibri" w:hAnsi="Arial" w:cs="Arial"/>
          <w:bCs/>
          <w:u w:val="single"/>
        </w:rPr>
        <w:t>place-based</w:t>
      </w:r>
      <w:r w:rsidRPr="001F0004">
        <w:rPr>
          <w:rFonts w:ascii="Arial" w:eastAsia="Calibri" w:hAnsi="Arial" w:cs="Arial"/>
          <w:bCs/>
        </w:rPr>
        <w:t xml:space="preserve"> scale rather than through a sectoral or resource efficiency lens. It is suggested that WFEN members </w:t>
      </w:r>
      <w:r w:rsidR="001F0004" w:rsidRPr="001F0004">
        <w:rPr>
          <w:rFonts w:ascii="Arial" w:eastAsia="Calibri" w:hAnsi="Arial" w:cs="Arial"/>
          <w:bCs/>
        </w:rPr>
        <w:t>seek support for two community-wide pilot projects exploring ways in which foundational economy activity could support nature restoration</w:t>
      </w:r>
      <w:r w:rsidR="00790CB8">
        <w:rPr>
          <w:rFonts w:ascii="Arial" w:eastAsia="Calibri" w:hAnsi="Arial" w:cs="Arial"/>
          <w:bCs/>
        </w:rPr>
        <w:t xml:space="preserve"> in two localities (rural and urban?)</w:t>
      </w:r>
    </w:p>
    <w:p w14:paraId="1A8717FB" w14:textId="5F314209" w:rsidR="001F0004" w:rsidRDefault="001F0004" w:rsidP="003E620E">
      <w:pPr>
        <w:pStyle w:val="ListParagraph"/>
        <w:numPr>
          <w:ilvl w:val="0"/>
          <w:numId w:val="35"/>
        </w:numPr>
        <w:spacing w:after="0" w:line="240" w:lineRule="auto"/>
        <w:rPr>
          <w:rFonts w:ascii="Arial" w:eastAsia="Calibri" w:hAnsi="Arial" w:cs="Arial"/>
          <w:bCs/>
        </w:rPr>
      </w:pPr>
      <w:r>
        <w:rPr>
          <w:rFonts w:ascii="Arial" w:eastAsia="Calibri" w:hAnsi="Arial" w:cs="Arial"/>
          <w:bCs/>
        </w:rPr>
        <w:t>this applied research could be designed to engage community, agencies, utilities, local government, business and supply chains in two communities in exploring ways in which FE activity could support nature restoration, resource efficiency and minimise environment impact</w:t>
      </w:r>
    </w:p>
    <w:p w14:paraId="71058FC1" w14:textId="46898BDC" w:rsidR="00790CB8" w:rsidRPr="001F0004" w:rsidRDefault="00790CB8" w:rsidP="003E620E">
      <w:pPr>
        <w:pStyle w:val="ListParagraph"/>
        <w:numPr>
          <w:ilvl w:val="0"/>
          <w:numId w:val="35"/>
        </w:numPr>
        <w:spacing w:after="0" w:line="240" w:lineRule="auto"/>
        <w:rPr>
          <w:rFonts w:ascii="Arial" w:eastAsia="Calibri" w:hAnsi="Arial" w:cs="Arial"/>
          <w:bCs/>
        </w:rPr>
      </w:pPr>
      <w:r>
        <w:rPr>
          <w:rFonts w:ascii="Arial" w:eastAsia="Calibri" w:hAnsi="Arial" w:cs="Arial"/>
          <w:bCs/>
        </w:rPr>
        <w:t>learning from these pilots could inform, policy development (</w:t>
      </w:r>
      <w:r w:rsidR="000E3BA0">
        <w:rPr>
          <w:rFonts w:ascii="Arial" w:eastAsia="Calibri" w:hAnsi="Arial" w:cs="Arial"/>
          <w:bCs/>
        </w:rPr>
        <w:t>pre-</w:t>
      </w:r>
      <w:r>
        <w:rPr>
          <w:rFonts w:ascii="Arial" w:eastAsia="Calibri" w:hAnsi="Arial" w:cs="Arial"/>
          <w:bCs/>
        </w:rPr>
        <w:t xml:space="preserve"> and post-</w:t>
      </w:r>
      <w:r w:rsidR="000E3BA0">
        <w:rPr>
          <w:rFonts w:ascii="Arial" w:eastAsia="Calibri" w:hAnsi="Arial" w:cs="Arial"/>
          <w:bCs/>
        </w:rPr>
        <w:t>election)</w:t>
      </w:r>
      <w:r>
        <w:rPr>
          <w:rFonts w:ascii="Arial" w:eastAsia="Calibri" w:hAnsi="Arial" w:cs="Arial"/>
          <w:bCs/>
        </w:rPr>
        <w:t xml:space="preserve"> future rounds of FE funding and the wider FE research agenda</w:t>
      </w:r>
    </w:p>
    <w:p w14:paraId="7C6E8E42" w14:textId="77777777" w:rsidR="001F0004" w:rsidRDefault="001F0004" w:rsidP="00790CB8">
      <w:pPr>
        <w:pStyle w:val="ListParagraph"/>
        <w:spacing w:after="0" w:line="240" w:lineRule="auto"/>
        <w:ind w:left="1724"/>
        <w:rPr>
          <w:rFonts w:ascii="Arial" w:eastAsia="Calibri" w:hAnsi="Arial" w:cs="Arial"/>
          <w:bCs/>
        </w:rPr>
      </w:pPr>
    </w:p>
    <w:p w14:paraId="6FE11CB3" w14:textId="7C4E5710" w:rsidR="00790CB8" w:rsidRPr="00790CB8" w:rsidRDefault="00790CB8" w:rsidP="003E620E">
      <w:pPr>
        <w:pStyle w:val="ListParagraph"/>
        <w:numPr>
          <w:ilvl w:val="0"/>
          <w:numId w:val="34"/>
        </w:numPr>
        <w:spacing w:after="0" w:line="240" w:lineRule="auto"/>
        <w:rPr>
          <w:rFonts w:ascii="Arial" w:eastAsia="Calibri" w:hAnsi="Arial" w:cs="Arial"/>
          <w:bCs/>
        </w:rPr>
      </w:pPr>
      <w:r>
        <w:rPr>
          <w:rFonts w:ascii="Arial" w:eastAsia="Calibri" w:hAnsi="Arial" w:cs="Arial"/>
          <w:bCs/>
        </w:rPr>
        <w:t xml:space="preserve">It is suggested that much more work needs to be done to demonstrate the synergy between FE and environment including the type of practical, community based, live research suggested above. In order to engage key audiences and to develop alliances – this sort of evidence will be a far stronger mechanism to </w:t>
      </w:r>
      <w:r w:rsidRPr="00790CB8">
        <w:rPr>
          <w:rFonts w:ascii="Arial" w:eastAsia="Calibri" w:hAnsi="Arial" w:cs="Arial"/>
          <w:bCs/>
        </w:rPr>
        <w:t xml:space="preserve">“develop </w:t>
      </w:r>
      <w:r w:rsidR="001F0004" w:rsidRPr="00790CB8">
        <w:rPr>
          <w:rFonts w:ascii="Arial" w:eastAsia="Calibri" w:hAnsi="Arial" w:cs="Arial"/>
          <w:bCs/>
        </w:rPr>
        <w:t>effective alliances</w:t>
      </w:r>
      <w:r w:rsidRPr="00790CB8">
        <w:rPr>
          <w:rFonts w:ascii="Arial" w:eastAsia="Calibri" w:hAnsi="Arial" w:cs="Arial"/>
          <w:bCs/>
        </w:rPr>
        <w:t xml:space="preserve">” </w:t>
      </w:r>
      <w:r>
        <w:rPr>
          <w:rFonts w:ascii="Arial" w:eastAsia="Calibri" w:hAnsi="Arial" w:cs="Arial"/>
          <w:bCs/>
        </w:rPr>
        <w:t>than papers, conferences and models</w:t>
      </w:r>
    </w:p>
    <w:p w14:paraId="4C872BFE" w14:textId="77777777" w:rsidR="00790CB8" w:rsidRDefault="00790CB8" w:rsidP="00790CB8">
      <w:pPr>
        <w:pStyle w:val="ListParagraph"/>
        <w:spacing w:after="0" w:line="240" w:lineRule="auto"/>
        <w:ind w:left="1004"/>
        <w:rPr>
          <w:rFonts w:ascii="Arial" w:eastAsia="Calibri" w:hAnsi="Arial" w:cs="Arial"/>
          <w:bCs/>
        </w:rPr>
      </w:pPr>
    </w:p>
    <w:p w14:paraId="61D2E4E3" w14:textId="0499100A" w:rsidR="00790CB8" w:rsidRPr="00D96F8A" w:rsidRDefault="001F0004" w:rsidP="00477C35">
      <w:pPr>
        <w:pStyle w:val="ListParagraph"/>
        <w:numPr>
          <w:ilvl w:val="0"/>
          <w:numId w:val="34"/>
        </w:numPr>
        <w:spacing w:after="0" w:line="240" w:lineRule="auto"/>
        <w:rPr>
          <w:rFonts w:ascii="Arial" w:eastAsia="Calibri" w:hAnsi="Arial" w:cs="Arial"/>
          <w:bCs/>
        </w:rPr>
      </w:pPr>
      <w:r w:rsidRPr="00D96F8A">
        <w:rPr>
          <w:rFonts w:ascii="Arial" w:eastAsia="Calibri" w:hAnsi="Arial" w:cs="Arial"/>
          <w:bCs/>
        </w:rPr>
        <w:t>While the WFEN provide an informal network to develop understanding and discourse and guide Welsh Government, it is suggested that the network build on this seminar via IWA</w:t>
      </w:r>
      <w:r w:rsidR="00790CB8" w:rsidRPr="00D96F8A">
        <w:rPr>
          <w:rFonts w:ascii="Arial" w:eastAsia="Calibri" w:hAnsi="Arial" w:cs="Arial"/>
          <w:bCs/>
        </w:rPr>
        <w:t xml:space="preserve"> and other members</w:t>
      </w:r>
      <w:r w:rsidRPr="00D96F8A">
        <w:rPr>
          <w:rFonts w:ascii="Arial" w:eastAsia="Calibri" w:hAnsi="Arial" w:cs="Arial"/>
          <w:bCs/>
        </w:rPr>
        <w:t xml:space="preserve"> (if they are willing) and the Community of Practice</w:t>
      </w:r>
      <w:r w:rsidR="00790CB8" w:rsidRPr="00D96F8A">
        <w:rPr>
          <w:rFonts w:ascii="Arial" w:eastAsia="Calibri" w:hAnsi="Arial" w:cs="Arial"/>
          <w:bCs/>
        </w:rPr>
        <w:t xml:space="preserve"> to develop </w:t>
      </w:r>
      <w:r w:rsidR="00D96F8A">
        <w:rPr>
          <w:rFonts w:ascii="Arial" w:eastAsia="Calibri" w:hAnsi="Arial" w:cs="Arial"/>
          <w:bCs/>
        </w:rPr>
        <w:t>Wales’ thinking on this issue</w:t>
      </w:r>
    </w:p>
    <w:p w14:paraId="380AE8C2" w14:textId="77777777" w:rsidR="009B7CD8" w:rsidRDefault="009B7CD8" w:rsidP="00790CB8">
      <w:pPr>
        <w:pStyle w:val="ListParagraph"/>
        <w:rPr>
          <w:rFonts w:ascii="Arial" w:eastAsia="Calibri" w:hAnsi="Arial" w:cs="Arial"/>
          <w:bCs/>
        </w:rPr>
      </w:pPr>
    </w:p>
    <w:p w14:paraId="72A3B17A" w14:textId="432D3304" w:rsidR="00790CB8" w:rsidRPr="009B7CD8" w:rsidRDefault="00790CB8" w:rsidP="00790CB8">
      <w:pPr>
        <w:pStyle w:val="ListParagraph"/>
        <w:rPr>
          <w:rFonts w:ascii="Arial" w:eastAsia="Calibri" w:hAnsi="Arial" w:cs="Arial"/>
          <w:b/>
        </w:rPr>
      </w:pPr>
      <w:r w:rsidRPr="009B7CD8">
        <w:rPr>
          <w:rFonts w:ascii="Arial" w:eastAsia="Calibri" w:hAnsi="Arial" w:cs="Arial"/>
          <w:b/>
        </w:rPr>
        <w:t>Dr. Alan Netherwood</w:t>
      </w:r>
    </w:p>
    <w:p w14:paraId="5C3E2251" w14:textId="77777777" w:rsidR="00790CB8" w:rsidRDefault="00790CB8" w:rsidP="00790CB8">
      <w:pPr>
        <w:pStyle w:val="ListParagraph"/>
        <w:rPr>
          <w:rFonts w:ascii="Arial" w:eastAsia="Calibri" w:hAnsi="Arial" w:cs="Arial"/>
          <w:bCs/>
        </w:rPr>
      </w:pPr>
      <w:r w:rsidRPr="00790CB8">
        <w:rPr>
          <w:rFonts w:ascii="Arial" w:eastAsia="Calibri" w:hAnsi="Arial" w:cs="Arial"/>
          <w:bCs/>
        </w:rPr>
        <w:t>Netherwood Sustainable Futures</w:t>
      </w:r>
    </w:p>
    <w:p w14:paraId="6766FE51" w14:textId="739EEAE3" w:rsidR="00790CB8" w:rsidRPr="00790CB8" w:rsidRDefault="00790CB8" w:rsidP="00790CB8">
      <w:pPr>
        <w:pStyle w:val="ListParagraph"/>
        <w:rPr>
          <w:rFonts w:ascii="Arial" w:eastAsia="Calibri" w:hAnsi="Arial" w:cs="Arial"/>
          <w:bCs/>
        </w:rPr>
      </w:pPr>
      <w:r w:rsidRPr="00790CB8">
        <w:rPr>
          <w:rFonts w:ascii="Arial" w:eastAsia="Calibri" w:hAnsi="Arial" w:cs="Arial"/>
          <w:bCs/>
        </w:rPr>
        <w:t xml:space="preserve">Email: </w:t>
      </w:r>
      <w:hyperlink r:id="rId9" w:history="1">
        <w:r w:rsidRPr="007663E2">
          <w:rPr>
            <w:rStyle w:val="Hyperlink"/>
            <w:rFonts w:ascii="Arial" w:eastAsia="Calibri" w:hAnsi="Arial" w:cs="Arial"/>
            <w:bCs/>
          </w:rPr>
          <w:t>alan.netherwood@gmail.com</w:t>
        </w:r>
      </w:hyperlink>
    </w:p>
    <w:p w14:paraId="753751F3" w14:textId="77777777" w:rsidR="00790CB8" w:rsidRPr="00790CB8" w:rsidRDefault="00790CB8" w:rsidP="00790CB8">
      <w:pPr>
        <w:pStyle w:val="ListParagraph"/>
        <w:rPr>
          <w:rFonts w:ascii="Arial" w:eastAsia="Calibri" w:hAnsi="Arial" w:cs="Arial"/>
          <w:bCs/>
        </w:rPr>
      </w:pPr>
      <w:r w:rsidRPr="00790CB8">
        <w:rPr>
          <w:rFonts w:ascii="Arial" w:eastAsia="Calibri" w:hAnsi="Arial" w:cs="Arial"/>
          <w:bCs/>
        </w:rPr>
        <w:t>Honorary Research Fellow 2019-22</w:t>
      </w:r>
    </w:p>
    <w:p w14:paraId="664FC006" w14:textId="77777777" w:rsidR="00790CB8" w:rsidRPr="00790CB8" w:rsidRDefault="00790CB8" w:rsidP="00790CB8">
      <w:pPr>
        <w:pStyle w:val="ListParagraph"/>
        <w:rPr>
          <w:rFonts w:ascii="Arial" w:eastAsia="Calibri" w:hAnsi="Arial" w:cs="Arial"/>
          <w:bCs/>
        </w:rPr>
      </w:pPr>
      <w:r w:rsidRPr="00790CB8">
        <w:rPr>
          <w:rFonts w:ascii="Arial" w:eastAsia="Calibri" w:hAnsi="Arial" w:cs="Arial"/>
          <w:bCs/>
        </w:rPr>
        <w:t>School of Geography and Planning</w:t>
      </w:r>
    </w:p>
    <w:p w14:paraId="4C609789" w14:textId="1C86A3FD" w:rsidR="00790CB8" w:rsidRPr="00790CB8" w:rsidRDefault="00790CB8" w:rsidP="00790CB8">
      <w:pPr>
        <w:pStyle w:val="ListParagraph"/>
        <w:rPr>
          <w:rFonts w:ascii="Arial" w:eastAsia="Calibri" w:hAnsi="Arial" w:cs="Arial"/>
          <w:bCs/>
        </w:rPr>
      </w:pPr>
      <w:r w:rsidRPr="00790CB8">
        <w:rPr>
          <w:rFonts w:ascii="Arial" w:eastAsia="Calibri" w:hAnsi="Arial" w:cs="Arial"/>
          <w:bCs/>
        </w:rPr>
        <w:t>Cardiff University</w:t>
      </w:r>
    </w:p>
    <w:p w14:paraId="1917F838" w14:textId="77777777" w:rsidR="00790CB8" w:rsidRDefault="00790CB8" w:rsidP="00790CB8">
      <w:pPr>
        <w:spacing w:after="0" w:line="240" w:lineRule="auto"/>
        <w:ind w:firstLine="644"/>
        <w:rPr>
          <w:rFonts w:ascii="Arial" w:eastAsia="Calibri" w:hAnsi="Arial" w:cs="Arial"/>
          <w:bCs/>
        </w:rPr>
      </w:pPr>
    </w:p>
    <w:p w14:paraId="32C861E7" w14:textId="321CE207" w:rsidR="00790CB8" w:rsidRPr="00790CB8" w:rsidRDefault="00790CB8" w:rsidP="00790CB8">
      <w:pPr>
        <w:spacing w:after="0" w:line="240" w:lineRule="auto"/>
        <w:ind w:firstLine="644"/>
        <w:rPr>
          <w:rFonts w:ascii="Arial" w:eastAsia="Calibri" w:hAnsi="Arial" w:cs="Arial"/>
          <w:bCs/>
        </w:rPr>
      </w:pPr>
      <w:r>
        <w:rPr>
          <w:rFonts w:ascii="Arial" w:eastAsia="Calibri" w:hAnsi="Arial" w:cs="Arial"/>
          <w:bCs/>
        </w:rPr>
        <w:t>27/03/2020</w:t>
      </w:r>
    </w:p>
    <w:p w14:paraId="76255DF9" w14:textId="77777777" w:rsidR="005562A1" w:rsidRPr="005562A1" w:rsidRDefault="005562A1" w:rsidP="005562A1">
      <w:pPr>
        <w:spacing w:after="0" w:line="240" w:lineRule="auto"/>
        <w:rPr>
          <w:rFonts w:ascii="Arial" w:eastAsia="Calibri" w:hAnsi="Arial" w:cs="Arial"/>
          <w:bCs/>
        </w:rPr>
      </w:pPr>
    </w:p>
    <w:p w14:paraId="113241EA" w14:textId="77777777" w:rsidR="005562A1" w:rsidRDefault="005562A1" w:rsidP="00A43D37">
      <w:pPr>
        <w:pStyle w:val="ListParagraph"/>
        <w:spacing w:after="0" w:line="240" w:lineRule="auto"/>
        <w:ind w:left="1004"/>
        <w:rPr>
          <w:rFonts w:ascii="Arial" w:eastAsia="Calibri" w:hAnsi="Arial" w:cs="Arial"/>
          <w:bCs/>
        </w:rPr>
      </w:pPr>
    </w:p>
    <w:p w14:paraId="58211A78" w14:textId="77777777" w:rsidR="00414247" w:rsidRPr="00414247" w:rsidRDefault="00414247" w:rsidP="00414247">
      <w:pPr>
        <w:spacing w:after="0" w:line="240" w:lineRule="auto"/>
        <w:rPr>
          <w:rFonts w:ascii="Arial" w:eastAsia="Calibri" w:hAnsi="Arial" w:cs="Arial"/>
          <w:bCs/>
        </w:rPr>
      </w:pPr>
    </w:p>
    <w:p w14:paraId="686721C2" w14:textId="57870BB5" w:rsidR="00B55092" w:rsidRDefault="00B55092" w:rsidP="00607BD8">
      <w:pPr>
        <w:spacing w:after="0" w:line="240" w:lineRule="auto"/>
        <w:rPr>
          <w:rFonts w:ascii="Arial" w:eastAsia="Calibri" w:hAnsi="Arial" w:cs="Arial"/>
          <w:bCs/>
        </w:rPr>
      </w:pPr>
    </w:p>
    <w:p w14:paraId="7D9FC8A8" w14:textId="07A54438" w:rsidR="007A140C" w:rsidRPr="00036C3F" w:rsidRDefault="007A140C" w:rsidP="00036C3F">
      <w:pPr>
        <w:rPr>
          <w:rFonts w:ascii="Arial" w:eastAsia="Calibri" w:hAnsi="Arial" w:cs="Arial"/>
          <w:bCs/>
        </w:rPr>
      </w:pPr>
    </w:p>
    <w:p w14:paraId="43420E1C" w14:textId="77777777" w:rsidR="007A140C" w:rsidRDefault="007A140C">
      <w:pPr>
        <w:rPr>
          <w:rFonts w:ascii="Arial" w:eastAsia="Calibri" w:hAnsi="Arial" w:cs="Arial"/>
          <w:b/>
          <w:bCs/>
          <w:color w:val="222222"/>
          <w:sz w:val="20"/>
          <w:szCs w:val="20"/>
          <w:shd w:val="clear" w:color="auto" w:fill="FFFFFF"/>
          <w:lang w:eastAsia="en-GB"/>
        </w:rPr>
      </w:pPr>
      <w:r>
        <w:rPr>
          <w:rFonts w:ascii="Arial" w:eastAsia="Calibri" w:hAnsi="Arial" w:cs="Arial"/>
          <w:b/>
          <w:bCs/>
          <w:color w:val="222222"/>
          <w:sz w:val="20"/>
          <w:szCs w:val="20"/>
          <w:shd w:val="clear" w:color="auto" w:fill="FFFFFF"/>
          <w:lang w:eastAsia="en-GB"/>
        </w:rPr>
        <w:br w:type="page"/>
      </w:r>
    </w:p>
    <w:p w14:paraId="27534429" w14:textId="4A0FBA31" w:rsidR="007A140C" w:rsidRDefault="007A140C" w:rsidP="007A140C">
      <w:pPr>
        <w:spacing w:after="0" w:line="240" w:lineRule="auto"/>
        <w:ind w:left="357"/>
        <w:rPr>
          <w:rFonts w:ascii="Arial" w:eastAsia="Calibri" w:hAnsi="Arial" w:cs="Arial"/>
          <w:b/>
          <w:bCs/>
          <w:color w:val="222222"/>
          <w:sz w:val="20"/>
          <w:szCs w:val="20"/>
          <w:shd w:val="clear" w:color="auto" w:fill="FFFFFF"/>
          <w:lang w:eastAsia="en-GB"/>
        </w:rPr>
      </w:pPr>
      <w:r w:rsidRPr="007A140C">
        <w:rPr>
          <w:rFonts w:ascii="Arial" w:eastAsia="Calibri" w:hAnsi="Arial" w:cs="Arial"/>
          <w:b/>
          <w:bCs/>
          <w:color w:val="222222"/>
          <w:sz w:val="20"/>
          <w:szCs w:val="20"/>
          <w:shd w:val="clear" w:color="auto" w:fill="FFFFFF"/>
          <w:lang w:eastAsia="en-GB"/>
        </w:rPr>
        <w:lastRenderedPageBreak/>
        <w:t xml:space="preserve">APPENDIX A </w:t>
      </w:r>
      <w:r>
        <w:rPr>
          <w:rFonts w:ascii="Arial" w:eastAsia="Calibri" w:hAnsi="Arial" w:cs="Arial"/>
          <w:b/>
          <w:bCs/>
          <w:color w:val="222222"/>
          <w:sz w:val="20"/>
          <w:szCs w:val="20"/>
          <w:shd w:val="clear" w:color="auto" w:fill="FFFFFF"/>
          <w:lang w:eastAsia="en-GB"/>
        </w:rPr>
        <w:t>–</w:t>
      </w:r>
      <w:r w:rsidRPr="007A140C">
        <w:rPr>
          <w:rFonts w:ascii="Arial" w:eastAsia="Calibri" w:hAnsi="Arial" w:cs="Arial"/>
          <w:b/>
          <w:bCs/>
          <w:color w:val="222222"/>
          <w:sz w:val="20"/>
          <w:szCs w:val="20"/>
          <w:shd w:val="clear" w:color="auto" w:fill="FFFFFF"/>
          <w:lang w:eastAsia="en-GB"/>
        </w:rPr>
        <w:t xml:space="preserve"> ATTENDEES</w:t>
      </w:r>
    </w:p>
    <w:p w14:paraId="5866BE78" w14:textId="78A5E52C" w:rsidR="007A140C" w:rsidRDefault="007A140C" w:rsidP="007A140C">
      <w:pPr>
        <w:spacing w:after="0" w:line="240" w:lineRule="auto"/>
        <w:ind w:left="357"/>
        <w:rPr>
          <w:rFonts w:ascii="Arial" w:eastAsia="Calibri" w:hAnsi="Arial" w:cs="Arial"/>
          <w:b/>
          <w:bCs/>
          <w:color w:val="222222"/>
          <w:sz w:val="20"/>
          <w:szCs w:val="20"/>
          <w:shd w:val="clear" w:color="auto" w:fill="FFFFFF"/>
          <w:lang w:eastAsia="en-GB"/>
        </w:rPr>
      </w:pPr>
    </w:p>
    <w:p w14:paraId="0F55B230" w14:textId="77777777" w:rsidR="007A140C" w:rsidRPr="007A140C" w:rsidRDefault="007A140C" w:rsidP="007A140C">
      <w:pPr>
        <w:spacing w:after="0" w:line="240" w:lineRule="auto"/>
        <w:ind w:left="357"/>
        <w:rPr>
          <w:rFonts w:ascii="Arial" w:eastAsia="Calibri" w:hAnsi="Arial" w:cs="Arial"/>
          <w:b/>
          <w:bCs/>
          <w:color w:val="222222"/>
          <w:sz w:val="20"/>
          <w:szCs w:val="20"/>
          <w:shd w:val="clear" w:color="auto" w:fill="FFFFFF"/>
          <w:lang w:eastAsia="en-GB"/>
        </w:rPr>
      </w:pPr>
    </w:p>
    <w:p w14:paraId="3412FB95" w14:textId="77777777" w:rsidR="00B72217" w:rsidRDefault="00B72217" w:rsidP="00607BD8">
      <w:pPr>
        <w:spacing w:after="0" w:line="240" w:lineRule="auto"/>
        <w:ind w:left="360"/>
        <w:rPr>
          <w:rFonts w:ascii="Arial" w:eastAsia="Calibri" w:hAnsi="Arial" w:cs="Arial"/>
          <w:b/>
        </w:rPr>
      </w:pPr>
    </w:p>
    <w:tbl>
      <w:tblPr>
        <w:tblStyle w:val="TableGrid"/>
        <w:tblW w:w="10260" w:type="dxa"/>
        <w:tblInd w:w="720" w:type="dxa"/>
        <w:tblLook w:val="04A0" w:firstRow="1" w:lastRow="0" w:firstColumn="1" w:lastColumn="0" w:noHBand="0" w:noVBand="1"/>
      </w:tblPr>
      <w:tblGrid>
        <w:gridCol w:w="4320"/>
        <w:gridCol w:w="5940"/>
      </w:tblGrid>
      <w:tr w:rsidR="00671F77" w:rsidRPr="00671F77" w14:paraId="69FF8935" w14:textId="77777777" w:rsidTr="00671F77">
        <w:trPr>
          <w:trHeight w:val="300"/>
        </w:trPr>
        <w:tc>
          <w:tcPr>
            <w:tcW w:w="4320" w:type="dxa"/>
            <w:noWrap/>
            <w:hideMark/>
          </w:tcPr>
          <w:p w14:paraId="0C489F62" w14:textId="77777777" w:rsidR="00671F77" w:rsidRPr="00671F77" w:rsidRDefault="00671F77" w:rsidP="00671F77">
            <w:pPr>
              <w:rPr>
                <w:rFonts w:ascii="Arial" w:hAnsi="Arial" w:cs="Arial"/>
                <w:sz w:val="20"/>
                <w:szCs w:val="20"/>
              </w:rPr>
            </w:pPr>
            <w:r w:rsidRPr="00671F77">
              <w:rPr>
                <w:rFonts w:ascii="Arial" w:hAnsi="Arial" w:cs="Arial"/>
                <w:sz w:val="20"/>
                <w:szCs w:val="20"/>
              </w:rPr>
              <w:t>Alan Netherwood</w:t>
            </w:r>
          </w:p>
        </w:tc>
        <w:tc>
          <w:tcPr>
            <w:tcW w:w="5940" w:type="dxa"/>
            <w:noWrap/>
            <w:hideMark/>
          </w:tcPr>
          <w:p w14:paraId="591732AA" w14:textId="77777777" w:rsidR="00671F77" w:rsidRPr="00671F77" w:rsidRDefault="00671F77" w:rsidP="00671F77">
            <w:pPr>
              <w:rPr>
                <w:rFonts w:ascii="Arial" w:hAnsi="Arial" w:cs="Arial"/>
                <w:sz w:val="20"/>
                <w:szCs w:val="20"/>
              </w:rPr>
            </w:pPr>
            <w:r w:rsidRPr="00671F77">
              <w:rPr>
                <w:rFonts w:ascii="Arial" w:hAnsi="Arial" w:cs="Arial"/>
                <w:sz w:val="20"/>
                <w:szCs w:val="20"/>
              </w:rPr>
              <w:t>Netherwood Sustainable Futures/Cardiff University</w:t>
            </w:r>
          </w:p>
        </w:tc>
      </w:tr>
      <w:tr w:rsidR="00671F77" w:rsidRPr="00671F77" w14:paraId="3299C705" w14:textId="77777777" w:rsidTr="00671F77">
        <w:trPr>
          <w:trHeight w:val="300"/>
        </w:trPr>
        <w:tc>
          <w:tcPr>
            <w:tcW w:w="4320" w:type="dxa"/>
            <w:noWrap/>
            <w:hideMark/>
          </w:tcPr>
          <w:p w14:paraId="0B3FB436" w14:textId="77777777" w:rsidR="00671F77" w:rsidRPr="00671F77" w:rsidRDefault="00671F77" w:rsidP="00671F77">
            <w:pPr>
              <w:rPr>
                <w:rFonts w:ascii="Arial" w:hAnsi="Arial" w:cs="Arial"/>
                <w:sz w:val="20"/>
                <w:szCs w:val="20"/>
              </w:rPr>
            </w:pPr>
            <w:r w:rsidRPr="00671F77">
              <w:rPr>
                <w:rFonts w:ascii="Arial" w:hAnsi="Arial" w:cs="Arial"/>
                <w:sz w:val="20"/>
                <w:szCs w:val="20"/>
              </w:rPr>
              <w:t>Alex Phillips</w:t>
            </w:r>
          </w:p>
        </w:tc>
        <w:tc>
          <w:tcPr>
            <w:tcW w:w="5940" w:type="dxa"/>
            <w:noWrap/>
            <w:hideMark/>
          </w:tcPr>
          <w:p w14:paraId="25F13C0F" w14:textId="77777777" w:rsidR="00671F77" w:rsidRPr="00671F77" w:rsidRDefault="00671F77" w:rsidP="00671F77">
            <w:pPr>
              <w:rPr>
                <w:rFonts w:ascii="Arial" w:hAnsi="Arial" w:cs="Arial"/>
                <w:sz w:val="20"/>
                <w:szCs w:val="20"/>
              </w:rPr>
            </w:pPr>
            <w:r w:rsidRPr="00671F77">
              <w:rPr>
                <w:rFonts w:ascii="Arial" w:hAnsi="Arial" w:cs="Arial"/>
                <w:sz w:val="20"/>
                <w:szCs w:val="20"/>
              </w:rPr>
              <w:t>WWF Cymru</w:t>
            </w:r>
          </w:p>
        </w:tc>
      </w:tr>
      <w:tr w:rsidR="00671F77" w:rsidRPr="00671F77" w14:paraId="4DDFF421" w14:textId="77777777" w:rsidTr="00671F77">
        <w:trPr>
          <w:trHeight w:val="300"/>
        </w:trPr>
        <w:tc>
          <w:tcPr>
            <w:tcW w:w="4320" w:type="dxa"/>
            <w:noWrap/>
            <w:hideMark/>
          </w:tcPr>
          <w:p w14:paraId="5074CDCD" w14:textId="77777777" w:rsidR="00671F77" w:rsidRPr="00671F77" w:rsidRDefault="00671F77" w:rsidP="00671F77">
            <w:pPr>
              <w:rPr>
                <w:rFonts w:ascii="Arial" w:hAnsi="Arial" w:cs="Arial"/>
                <w:sz w:val="20"/>
                <w:szCs w:val="20"/>
              </w:rPr>
            </w:pPr>
            <w:r w:rsidRPr="00671F77">
              <w:rPr>
                <w:rFonts w:ascii="Arial" w:hAnsi="Arial" w:cs="Arial"/>
                <w:sz w:val="20"/>
                <w:szCs w:val="20"/>
              </w:rPr>
              <w:t>Andrew Flynn</w:t>
            </w:r>
          </w:p>
        </w:tc>
        <w:tc>
          <w:tcPr>
            <w:tcW w:w="5940" w:type="dxa"/>
            <w:noWrap/>
            <w:hideMark/>
          </w:tcPr>
          <w:p w14:paraId="2C081A26" w14:textId="77777777" w:rsidR="00671F77" w:rsidRPr="00671F77" w:rsidRDefault="00671F77" w:rsidP="00671F77">
            <w:pPr>
              <w:rPr>
                <w:rFonts w:ascii="Arial" w:hAnsi="Arial" w:cs="Arial"/>
                <w:sz w:val="20"/>
                <w:szCs w:val="20"/>
              </w:rPr>
            </w:pPr>
            <w:r w:rsidRPr="00671F77">
              <w:rPr>
                <w:rFonts w:ascii="Arial" w:hAnsi="Arial" w:cs="Arial"/>
                <w:sz w:val="20"/>
                <w:szCs w:val="20"/>
              </w:rPr>
              <w:t>Cardiff University (School of Geography &amp; Planning)</w:t>
            </w:r>
          </w:p>
        </w:tc>
      </w:tr>
      <w:tr w:rsidR="00671F77" w:rsidRPr="00671F77" w14:paraId="01D94E13" w14:textId="77777777" w:rsidTr="00671F77">
        <w:trPr>
          <w:trHeight w:val="300"/>
        </w:trPr>
        <w:tc>
          <w:tcPr>
            <w:tcW w:w="4320" w:type="dxa"/>
            <w:noWrap/>
            <w:hideMark/>
          </w:tcPr>
          <w:p w14:paraId="23A5650A" w14:textId="77777777" w:rsidR="00671F77" w:rsidRPr="00671F77" w:rsidRDefault="00671F77" w:rsidP="00671F77">
            <w:pPr>
              <w:rPr>
                <w:rFonts w:ascii="Arial" w:hAnsi="Arial" w:cs="Arial"/>
                <w:sz w:val="20"/>
                <w:szCs w:val="20"/>
              </w:rPr>
            </w:pPr>
            <w:r w:rsidRPr="00671F77">
              <w:rPr>
                <w:rFonts w:ascii="Arial" w:hAnsi="Arial" w:cs="Arial"/>
                <w:sz w:val="20"/>
                <w:szCs w:val="20"/>
              </w:rPr>
              <w:t xml:space="preserve">Andy Rees </w:t>
            </w:r>
          </w:p>
        </w:tc>
        <w:tc>
          <w:tcPr>
            <w:tcW w:w="5940" w:type="dxa"/>
            <w:noWrap/>
            <w:hideMark/>
          </w:tcPr>
          <w:p w14:paraId="1B21FC50" w14:textId="77777777" w:rsidR="00671F77" w:rsidRPr="00671F77" w:rsidRDefault="00671F77" w:rsidP="00671F77">
            <w:pPr>
              <w:rPr>
                <w:rFonts w:ascii="Arial" w:hAnsi="Arial" w:cs="Arial"/>
                <w:sz w:val="20"/>
                <w:szCs w:val="20"/>
              </w:rPr>
            </w:pPr>
            <w:r w:rsidRPr="00671F77">
              <w:rPr>
                <w:rFonts w:ascii="Arial" w:hAnsi="Arial" w:cs="Arial"/>
                <w:sz w:val="20"/>
                <w:szCs w:val="20"/>
              </w:rPr>
              <w:t>Welsh Government (Waste)</w:t>
            </w:r>
          </w:p>
        </w:tc>
      </w:tr>
      <w:tr w:rsidR="00671F77" w:rsidRPr="00671F77" w14:paraId="7836A0BC" w14:textId="77777777" w:rsidTr="00671F77">
        <w:trPr>
          <w:trHeight w:val="300"/>
        </w:trPr>
        <w:tc>
          <w:tcPr>
            <w:tcW w:w="4320" w:type="dxa"/>
            <w:noWrap/>
            <w:hideMark/>
          </w:tcPr>
          <w:p w14:paraId="0894ED8C" w14:textId="77777777" w:rsidR="00671F77" w:rsidRPr="00671F77" w:rsidRDefault="00671F77" w:rsidP="00671F77">
            <w:pPr>
              <w:rPr>
                <w:rFonts w:ascii="Arial" w:hAnsi="Arial" w:cs="Arial"/>
                <w:sz w:val="20"/>
                <w:szCs w:val="20"/>
              </w:rPr>
            </w:pPr>
            <w:r w:rsidRPr="00671F77">
              <w:rPr>
                <w:rFonts w:ascii="Arial" w:hAnsi="Arial" w:cs="Arial"/>
                <w:sz w:val="20"/>
                <w:szCs w:val="20"/>
              </w:rPr>
              <w:t>Ben Sears</w:t>
            </w:r>
          </w:p>
        </w:tc>
        <w:tc>
          <w:tcPr>
            <w:tcW w:w="5940" w:type="dxa"/>
            <w:noWrap/>
            <w:hideMark/>
          </w:tcPr>
          <w:p w14:paraId="5469C1A4" w14:textId="77777777" w:rsidR="00671F77" w:rsidRPr="00671F77" w:rsidRDefault="00671F77" w:rsidP="00671F77">
            <w:pPr>
              <w:rPr>
                <w:rFonts w:ascii="Arial" w:hAnsi="Arial" w:cs="Arial"/>
                <w:sz w:val="20"/>
                <w:szCs w:val="20"/>
              </w:rPr>
            </w:pPr>
            <w:r w:rsidRPr="00671F77">
              <w:rPr>
                <w:rFonts w:ascii="Arial" w:hAnsi="Arial" w:cs="Arial"/>
                <w:sz w:val="20"/>
                <w:szCs w:val="20"/>
              </w:rPr>
              <w:t>Welsh Local Government Association</w:t>
            </w:r>
          </w:p>
        </w:tc>
      </w:tr>
      <w:tr w:rsidR="00671F77" w:rsidRPr="00671F77" w14:paraId="42A3F261" w14:textId="77777777" w:rsidTr="00671F77">
        <w:trPr>
          <w:trHeight w:val="300"/>
        </w:trPr>
        <w:tc>
          <w:tcPr>
            <w:tcW w:w="4320" w:type="dxa"/>
            <w:noWrap/>
            <w:hideMark/>
          </w:tcPr>
          <w:p w14:paraId="62C139FD" w14:textId="77777777" w:rsidR="00671F77" w:rsidRPr="00671F77" w:rsidRDefault="00671F77" w:rsidP="00671F77">
            <w:pPr>
              <w:rPr>
                <w:rFonts w:ascii="Arial" w:hAnsi="Arial" w:cs="Arial"/>
                <w:sz w:val="20"/>
                <w:szCs w:val="20"/>
              </w:rPr>
            </w:pPr>
            <w:r w:rsidRPr="00671F77">
              <w:rPr>
                <w:rFonts w:ascii="Arial" w:hAnsi="Arial" w:cs="Arial"/>
                <w:sz w:val="20"/>
                <w:szCs w:val="20"/>
              </w:rPr>
              <w:t>Chris Blake</w:t>
            </w:r>
          </w:p>
        </w:tc>
        <w:tc>
          <w:tcPr>
            <w:tcW w:w="5940" w:type="dxa"/>
            <w:noWrap/>
            <w:hideMark/>
          </w:tcPr>
          <w:p w14:paraId="29DA9C1E" w14:textId="77777777" w:rsidR="00671F77" w:rsidRPr="00671F77" w:rsidRDefault="00671F77" w:rsidP="00671F77">
            <w:pPr>
              <w:rPr>
                <w:rFonts w:ascii="Arial" w:hAnsi="Arial" w:cs="Arial"/>
                <w:sz w:val="20"/>
                <w:szCs w:val="20"/>
              </w:rPr>
            </w:pPr>
            <w:r w:rsidRPr="00671F77">
              <w:rPr>
                <w:rFonts w:ascii="Arial" w:hAnsi="Arial" w:cs="Arial"/>
                <w:sz w:val="20"/>
                <w:szCs w:val="20"/>
              </w:rPr>
              <w:t>Skyline Project- Green Valleys</w:t>
            </w:r>
          </w:p>
        </w:tc>
      </w:tr>
      <w:tr w:rsidR="00671F77" w:rsidRPr="00671F77" w14:paraId="62D3399D" w14:textId="77777777" w:rsidTr="00671F77">
        <w:trPr>
          <w:trHeight w:val="300"/>
        </w:trPr>
        <w:tc>
          <w:tcPr>
            <w:tcW w:w="4320" w:type="dxa"/>
            <w:noWrap/>
            <w:hideMark/>
          </w:tcPr>
          <w:p w14:paraId="26965805" w14:textId="77777777" w:rsidR="00671F77" w:rsidRPr="00671F77" w:rsidRDefault="00671F77" w:rsidP="00671F77">
            <w:pPr>
              <w:rPr>
                <w:rFonts w:ascii="Arial" w:hAnsi="Arial" w:cs="Arial"/>
                <w:sz w:val="20"/>
                <w:szCs w:val="20"/>
              </w:rPr>
            </w:pPr>
            <w:r w:rsidRPr="00671F77">
              <w:rPr>
                <w:rFonts w:ascii="Arial" w:hAnsi="Arial" w:cs="Arial"/>
                <w:sz w:val="20"/>
                <w:szCs w:val="20"/>
              </w:rPr>
              <w:t xml:space="preserve">Christian Servini </w:t>
            </w:r>
          </w:p>
        </w:tc>
        <w:tc>
          <w:tcPr>
            <w:tcW w:w="5940" w:type="dxa"/>
            <w:noWrap/>
            <w:hideMark/>
          </w:tcPr>
          <w:p w14:paraId="70BB770E" w14:textId="77777777" w:rsidR="00671F77" w:rsidRPr="00671F77" w:rsidRDefault="00671F77" w:rsidP="00671F77">
            <w:pPr>
              <w:rPr>
                <w:rFonts w:ascii="Arial" w:hAnsi="Arial" w:cs="Arial"/>
                <w:sz w:val="20"/>
                <w:szCs w:val="20"/>
              </w:rPr>
            </w:pPr>
            <w:r w:rsidRPr="00671F77">
              <w:rPr>
                <w:rFonts w:ascii="Arial" w:hAnsi="Arial" w:cs="Arial"/>
                <w:sz w:val="20"/>
                <w:szCs w:val="20"/>
              </w:rPr>
              <w:t>Office of Future Generations Commissioner</w:t>
            </w:r>
          </w:p>
        </w:tc>
      </w:tr>
      <w:tr w:rsidR="00671F77" w:rsidRPr="00671F77" w14:paraId="274C92C1" w14:textId="77777777" w:rsidTr="00671F77">
        <w:trPr>
          <w:trHeight w:val="300"/>
        </w:trPr>
        <w:tc>
          <w:tcPr>
            <w:tcW w:w="4320" w:type="dxa"/>
            <w:noWrap/>
            <w:hideMark/>
          </w:tcPr>
          <w:p w14:paraId="5C561AAB" w14:textId="77777777" w:rsidR="00671F77" w:rsidRPr="00671F77" w:rsidRDefault="00671F77" w:rsidP="00671F77">
            <w:pPr>
              <w:rPr>
                <w:rFonts w:ascii="Arial" w:hAnsi="Arial" w:cs="Arial"/>
                <w:sz w:val="20"/>
                <w:szCs w:val="20"/>
              </w:rPr>
            </w:pPr>
            <w:r w:rsidRPr="00671F77">
              <w:rPr>
                <w:rFonts w:ascii="Arial" w:hAnsi="Arial" w:cs="Arial"/>
                <w:sz w:val="20"/>
                <w:szCs w:val="20"/>
              </w:rPr>
              <w:t>Claire Sain-ley Berry</w:t>
            </w:r>
          </w:p>
        </w:tc>
        <w:tc>
          <w:tcPr>
            <w:tcW w:w="5940" w:type="dxa"/>
            <w:noWrap/>
            <w:hideMark/>
          </w:tcPr>
          <w:p w14:paraId="6E49FBC4" w14:textId="77777777" w:rsidR="00671F77" w:rsidRPr="00671F77" w:rsidRDefault="00671F77" w:rsidP="00671F77">
            <w:pPr>
              <w:rPr>
                <w:rFonts w:ascii="Arial" w:hAnsi="Arial" w:cs="Arial"/>
                <w:sz w:val="20"/>
                <w:szCs w:val="20"/>
              </w:rPr>
            </w:pPr>
            <w:r w:rsidRPr="00671F77">
              <w:rPr>
                <w:rFonts w:ascii="Arial" w:hAnsi="Arial" w:cs="Arial"/>
                <w:sz w:val="20"/>
                <w:szCs w:val="20"/>
              </w:rPr>
              <w:t xml:space="preserve">Wales Council for Voluntary Action </w:t>
            </w:r>
          </w:p>
        </w:tc>
      </w:tr>
      <w:tr w:rsidR="00671F77" w:rsidRPr="00671F77" w14:paraId="5735D948" w14:textId="77777777" w:rsidTr="00671F77">
        <w:trPr>
          <w:trHeight w:val="300"/>
        </w:trPr>
        <w:tc>
          <w:tcPr>
            <w:tcW w:w="4320" w:type="dxa"/>
            <w:noWrap/>
            <w:hideMark/>
          </w:tcPr>
          <w:p w14:paraId="3FA6B607" w14:textId="77777777" w:rsidR="00671F77" w:rsidRPr="00671F77" w:rsidRDefault="00671F77" w:rsidP="00671F77">
            <w:pPr>
              <w:rPr>
                <w:rFonts w:ascii="Arial" w:hAnsi="Arial" w:cs="Arial"/>
                <w:sz w:val="20"/>
                <w:szCs w:val="20"/>
              </w:rPr>
            </w:pPr>
            <w:r w:rsidRPr="00671F77">
              <w:rPr>
                <w:rFonts w:ascii="Arial" w:hAnsi="Arial" w:cs="Arial"/>
                <w:sz w:val="20"/>
                <w:szCs w:val="20"/>
              </w:rPr>
              <w:t>Colin Haslam</w:t>
            </w:r>
          </w:p>
        </w:tc>
        <w:tc>
          <w:tcPr>
            <w:tcW w:w="5940" w:type="dxa"/>
            <w:noWrap/>
            <w:hideMark/>
          </w:tcPr>
          <w:p w14:paraId="79A2020E" w14:textId="77777777" w:rsidR="00671F77" w:rsidRPr="00671F77" w:rsidRDefault="00671F77" w:rsidP="00671F77">
            <w:pPr>
              <w:rPr>
                <w:rFonts w:ascii="Arial" w:hAnsi="Arial" w:cs="Arial"/>
                <w:sz w:val="20"/>
                <w:szCs w:val="20"/>
              </w:rPr>
            </w:pPr>
            <w:r w:rsidRPr="00671F77">
              <w:rPr>
                <w:rFonts w:ascii="Arial" w:hAnsi="Arial" w:cs="Arial"/>
                <w:sz w:val="20"/>
                <w:szCs w:val="20"/>
              </w:rPr>
              <w:t>Queen Mary University of London</w:t>
            </w:r>
          </w:p>
        </w:tc>
      </w:tr>
      <w:tr w:rsidR="00671F77" w:rsidRPr="00671F77" w14:paraId="2B69A629" w14:textId="77777777" w:rsidTr="00671F77">
        <w:trPr>
          <w:trHeight w:val="300"/>
        </w:trPr>
        <w:tc>
          <w:tcPr>
            <w:tcW w:w="4320" w:type="dxa"/>
            <w:noWrap/>
            <w:hideMark/>
          </w:tcPr>
          <w:p w14:paraId="47DD8549" w14:textId="77777777" w:rsidR="00671F77" w:rsidRPr="00671F77" w:rsidRDefault="00671F77" w:rsidP="00671F77">
            <w:pPr>
              <w:rPr>
                <w:rFonts w:ascii="Arial" w:hAnsi="Arial" w:cs="Arial"/>
                <w:sz w:val="20"/>
                <w:szCs w:val="20"/>
              </w:rPr>
            </w:pPr>
            <w:r w:rsidRPr="00671F77">
              <w:rPr>
                <w:rFonts w:ascii="Arial" w:hAnsi="Arial" w:cs="Arial"/>
                <w:sz w:val="20"/>
                <w:szCs w:val="20"/>
              </w:rPr>
              <w:t>Dafydd Thomas</w:t>
            </w:r>
          </w:p>
        </w:tc>
        <w:tc>
          <w:tcPr>
            <w:tcW w:w="5940" w:type="dxa"/>
            <w:noWrap/>
            <w:hideMark/>
          </w:tcPr>
          <w:p w14:paraId="184F0B1A" w14:textId="77777777" w:rsidR="00671F77" w:rsidRPr="00671F77" w:rsidRDefault="00671F77" w:rsidP="00671F77">
            <w:pPr>
              <w:rPr>
                <w:rFonts w:ascii="Arial" w:hAnsi="Arial" w:cs="Arial"/>
                <w:sz w:val="20"/>
                <w:szCs w:val="20"/>
              </w:rPr>
            </w:pPr>
            <w:r w:rsidRPr="00671F77">
              <w:rPr>
                <w:rFonts w:ascii="Arial" w:hAnsi="Arial" w:cs="Arial"/>
                <w:sz w:val="20"/>
                <w:szCs w:val="20"/>
              </w:rPr>
              <w:t>Well-being Planner (FE Fund Project)</w:t>
            </w:r>
          </w:p>
        </w:tc>
      </w:tr>
      <w:tr w:rsidR="00671F77" w:rsidRPr="00671F77" w14:paraId="681519BC" w14:textId="77777777" w:rsidTr="00671F77">
        <w:trPr>
          <w:trHeight w:val="300"/>
        </w:trPr>
        <w:tc>
          <w:tcPr>
            <w:tcW w:w="4320" w:type="dxa"/>
            <w:noWrap/>
            <w:hideMark/>
          </w:tcPr>
          <w:p w14:paraId="0F1831D6" w14:textId="77777777" w:rsidR="00671F77" w:rsidRPr="00671F77" w:rsidRDefault="00671F77" w:rsidP="00671F77">
            <w:pPr>
              <w:rPr>
                <w:rFonts w:ascii="Arial" w:hAnsi="Arial" w:cs="Arial"/>
                <w:sz w:val="20"/>
                <w:szCs w:val="20"/>
              </w:rPr>
            </w:pPr>
            <w:r w:rsidRPr="00671F77">
              <w:rPr>
                <w:rFonts w:ascii="Arial" w:hAnsi="Arial" w:cs="Arial"/>
                <w:sz w:val="20"/>
                <w:szCs w:val="20"/>
              </w:rPr>
              <w:t>David Fernnadez Arias</w:t>
            </w:r>
          </w:p>
        </w:tc>
        <w:tc>
          <w:tcPr>
            <w:tcW w:w="5940" w:type="dxa"/>
            <w:noWrap/>
            <w:hideMark/>
          </w:tcPr>
          <w:p w14:paraId="2E3CA866" w14:textId="77777777" w:rsidR="00671F77" w:rsidRPr="00671F77" w:rsidRDefault="00671F77" w:rsidP="00671F77">
            <w:pPr>
              <w:rPr>
                <w:rFonts w:ascii="Arial" w:hAnsi="Arial" w:cs="Arial"/>
                <w:sz w:val="20"/>
                <w:szCs w:val="20"/>
              </w:rPr>
            </w:pPr>
            <w:r w:rsidRPr="00671F77">
              <w:rPr>
                <w:rFonts w:ascii="Arial" w:hAnsi="Arial" w:cs="Arial"/>
                <w:sz w:val="20"/>
                <w:szCs w:val="20"/>
              </w:rPr>
              <w:t>Luxon Ltd guest of Karel Williams</w:t>
            </w:r>
          </w:p>
        </w:tc>
      </w:tr>
      <w:tr w:rsidR="00671F77" w:rsidRPr="00671F77" w14:paraId="0B953BA5" w14:textId="77777777" w:rsidTr="00671F77">
        <w:trPr>
          <w:trHeight w:val="300"/>
        </w:trPr>
        <w:tc>
          <w:tcPr>
            <w:tcW w:w="4320" w:type="dxa"/>
            <w:noWrap/>
            <w:hideMark/>
          </w:tcPr>
          <w:p w14:paraId="0C89227B" w14:textId="77777777" w:rsidR="00671F77" w:rsidRPr="00671F77" w:rsidRDefault="00671F77" w:rsidP="00671F77">
            <w:pPr>
              <w:rPr>
                <w:rFonts w:ascii="Arial" w:hAnsi="Arial" w:cs="Arial"/>
                <w:sz w:val="20"/>
                <w:szCs w:val="20"/>
              </w:rPr>
            </w:pPr>
            <w:r w:rsidRPr="00671F77">
              <w:rPr>
                <w:rFonts w:ascii="Arial" w:hAnsi="Arial" w:cs="Arial"/>
                <w:sz w:val="20"/>
                <w:szCs w:val="20"/>
              </w:rPr>
              <w:t xml:space="preserve">Emily Finney </w:t>
            </w:r>
          </w:p>
        </w:tc>
        <w:tc>
          <w:tcPr>
            <w:tcW w:w="5940" w:type="dxa"/>
            <w:noWrap/>
            <w:hideMark/>
          </w:tcPr>
          <w:p w14:paraId="03FC92B7" w14:textId="77777777" w:rsidR="00671F77" w:rsidRPr="00671F77" w:rsidRDefault="00671F77" w:rsidP="00671F77">
            <w:pPr>
              <w:rPr>
                <w:rFonts w:ascii="Arial" w:hAnsi="Arial" w:cs="Arial"/>
                <w:sz w:val="20"/>
                <w:szCs w:val="20"/>
              </w:rPr>
            </w:pPr>
            <w:r w:rsidRPr="00671F77">
              <w:rPr>
                <w:rFonts w:ascii="Arial" w:hAnsi="Arial" w:cs="Arial"/>
                <w:sz w:val="20"/>
                <w:szCs w:val="20"/>
              </w:rPr>
              <w:t>Welsh Government (Natural Environment)</w:t>
            </w:r>
          </w:p>
        </w:tc>
      </w:tr>
      <w:tr w:rsidR="00671F77" w:rsidRPr="00671F77" w14:paraId="34276550" w14:textId="77777777" w:rsidTr="00671F77">
        <w:trPr>
          <w:trHeight w:val="300"/>
        </w:trPr>
        <w:tc>
          <w:tcPr>
            <w:tcW w:w="4320" w:type="dxa"/>
            <w:noWrap/>
            <w:hideMark/>
          </w:tcPr>
          <w:p w14:paraId="771DCF27" w14:textId="77777777" w:rsidR="00671F77" w:rsidRPr="00671F77" w:rsidRDefault="00671F77" w:rsidP="00671F77">
            <w:pPr>
              <w:rPr>
                <w:rFonts w:ascii="Arial" w:hAnsi="Arial" w:cs="Arial"/>
                <w:sz w:val="20"/>
                <w:szCs w:val="20"/>
              </w:rPr>
            </w:pPr>
            <w:r w:rsidRPr="00671F77">
              <w:rPr>
                <w:rFonts w:ascii="Arial" w:hAnsi="Arial" w:cs="Arial"/>
                <w:sz w:val="20"/>
                <w:szCs w:val="20"/>
              </w:rPr>
              <w:t xml:space="preserve">Jack Watkins </w:t>
            </w:r>
          </w:p>
        </w:tc>
        <w:tc>
          <w:tcPr>
            <w:tcW w:w="5940" w:type="dxa"/>
            <w:noWrap/>
            <w:hideMark/>
          </w:tcPr>
          <w:p w14:paraId="4DA0FD6F" w14:textId="77777777" w:rsidR="00671F77" w:rsidRPr="00671F77" w:rsidRDefault="00671F77" w:rsidP="00671F77">
            <w:pPr>
              <w:rPr>
                <w:rFonts w:ascii="Arial" w:hAnsi="Arial" w:cs="Arial"/>
                <w:sz w:val="20"/>
                <w:szCs w:val="20"/>
              </w:rPr>
            </w:pPr>
            <w:r w:rsidRPr="00671F77">
              <w:rPr>
                <w:rFonts w:ascii="Arial" w:hAnsi="Arial" w:cs="Arial"/>
                <w:sz w:val="20"/>
                <w:szCs w:val="20"/>
              </w:rPr>
              <w:t>Institute of Welsh Affairs (Foundational Economy)</w:t>
            </w:r>
          </w:p>
        </w:tc>
      </w:tr>
      <w:tr w:rsidR="00671F77" w:rsidRPr="00671F77" w14:paraId="0231A5D5" w14:textId="77777777" w:rsidTr="00671F77">
        <w:trPr>
          <w:trHeight w:val="300"/>
        </w:trPr>
        <w:tc>
          <w:tcPr>
            <w:tcW w:w="4320" w:type="dxa"/>
            <w:noWrap/>
            <w:hideMark/>
          </w:tcPr>
          <w:p w14:paraId="66668DAB" w14:textId="77777777" w:rsidR="00671F77" w:rsidRPr="00671F77" w:rsidRDefault="00671F77" w:rsidP="00671F77">
            <w:pPr>
              <w:rPr>
                <w:rFonts w:ascii="Arial" w:hAnsi="Arial" w:cs="Arial"/>
                <w:sz w:val="20"/>
                <w:szCs w:val="20"/>
              </w:rPr>
            </w:pPr>
            <w:r w:rsidRPr="00671F77">
              <w:rPr>
                <w:rFonts w:ascii="Arial" w:hAnsi="Arial" w:cs="Arial"/>
                <w:sz w:val="20"/>
                <w:szCs w:val="20"/>
              </w:rPr>
              <w:t>Jen Pride</w:t>
            </w:r>
          </w:p>
        </w:tc>
        <w:tc>
          <w:tcPr>
            <w:tcW w:w="5940" w:type="dxa"/>
            <w:noWrap/>
            <w:hideMark/>
          </w:tcPr>
          <w:p w14:paraId="0755D0A3" w14:textId="77777777" w:rsidR="00671F77" w:rsidRPr="00671F77" w:rsidRDefault="00671F77" w:rsidP="00671F77">
            <w:pPr>
              <w:rPr>
                <w:rFonts w:ascii="Arial" w:hAnsi="Arial" w:cs="Arial"/>
                <w:sz w:val="20"/>
                <w:szCs w:val="20"/>
              </w:rPr>
            </w:pPr>
            <w:r w:rsidRPr="00671F77">
              <w:rPr>
                <w:rFonts w:ascii="Arial" w:hAnsi="Arial" w:cs="Arial"/>
                <w:sz w:val="20"/>
                <w:szCs w:val="20"/>
              </w:rPr>
              <w:t>Welsh Government (Energy)</w:t>
            </w:r>
          </w:p>
        </w:tc>
      </w:tr>
      <w:tr w:rsidR="00671F77" w:rsidRPr="00671F77" w14:paraId="42D9A0A9" w14:textId="77777777" w:rsidTr="00671F77">
        <w:trPr>
          <w:trHeight w:val="300"/>
        </w:trPr>
        <w:tc>
          <w:tcPr>
            <w:tcW w:w="4320" w:type="dxa"/>
            <w:noWrap/>
            <w:hideMark/>
          </w:tcPr>
          <w:p w14:paraId="45B37ABA" w14:textId="77777777" w:rsidR="00671F77" w:rsidRPr="00671F77" w:rsidRDefault="00671F77" w:rsidP="00671F77">
            <w:pPr>
              <w:rPr>
                <w:rFonts w:ascii="Arial" w:hAnsi="Arial" w:cs="Arial"/>
                <w:sz w:val="20"/>
                <w:szCs w:val="20"/>
              </w:rPr>
            </w:pPr>
            <w:r w:rsidRPr="00671F77">
              <w:rPr>
                <w:rFonts w:ascii="Arial" w:hAnsi="Arial" w:cs="Arial"/>
                <w:sz w:val="20"/>
                <w:szCs w:val="20"/>
              </w:rPr>
              <w:t>Jess McQuade</w:t>
            </w:r>
          </w:p>
        </w:tc>
        <w:tc>
          <w:tcPr>
            <w:tcW w:w="5940" w:type="dxa"/>
            <w:noWrap/>
            <w:hideMark/>
          </w:tcPr>
          <w:p w14:paraId="1177FAB5" w14:textId="77777777" w:rsidR="00671F77" w:rsidRPr="00671F77" w:rsidRDefault="00671F77" w:rsidP="00671F77">
            <w:pPr>
              <w:rPr>
                <w:rFonts w:ascii="Arial" w:hAnsi="Arial" w:cs="Arial"/>
                <w:sz w:val="20"/>
                <w:szCs w:val="20"/>
              </w:rPr>
            </w:pPr>
            <w:r w:rsidRPr="00671F77">
              <w:rPr>
                <w:rFonts w:ascii="Arial" w:hAnsi="Arial" w:cs="Arial"/>
                <w:sz w:val="20"/>
                <w:szCs w:val="20"/>
              </w:rPr>
              <w:t>WWF Cymru</w:t>
            </w:r>
          </w:p>
        </w:tc>
      </w:tr>
      <w:tr w:rsidR="00671F77" w:rsidRPr="00671F77" w14:paraId="57F57162" w14:textId="77777777" w:rsidTr="00671F77">
        <w:trPr>
          <w:trHeight w:val="300"/>
        </w:trPr>
        <w:tc>
          <w:tcPr>
            <w:tcW w:w="4320" w:type="dxa"/>
            <w:noWrap/>
            <w:hideMark/>
          </w:tcPr>
          <w:p w14:paraId="31F541FF" w14:textId="77777777" w:rsidR="00671F77" w:rsidRPr="00671F77" w:rsidRDefault="00671F77" w:rsidP="00671F77">
            <w:pPr>
              <w:rPr>
                <w:rFonts w:ascii="Arial" w:hAnsi="Arial" w:cs="Arial"/>
                <w:sz w:val="20"/>
                <w:szCs w:val="20"/>
              </w:rPr>
            </w:pPr>
            <w:r w:rsidRPr="00671F77">
              <w:rPr>
                <w:rFonts w:ascii="Arial" w:hAnsi="Arial" w:cs="Arial"/>
                <w:sz w:val="20"/>
                <w:szCs w:val="20"/>
              </w:rPr>
              <w:t>John Gossage</w:t>
            </w:r>
          </w:p>
        </w:tc>
        <w:tc>
          <w:tcPr>
            <w:tcW w:w="5940" w:type="dxa"/>
            <w:noWrap/>
            <w:hideMark/>
          </w:tcPr>
          <w:p w14:paraId="28F19BDF" w14:textId="77777777" w:rsidR="00671F77" w:rsidRPr="00671F77" w:rsidRDefault="00671F77" w:rsidP="00671F77">
            <w:pPr>
              <w:rPr>
                <w:rFonts w:ascii="Arial" w:hAnsi="Arial" w:cs="Arial"/>
                <w:sz w:val="20"/>
                <w:szCs w:val="20"/>
              </w:rPr>
            </w:pPr>
            <w:r w:rsidRPr="00671F77">
              <w:rPr>
                <w:rFonts w:ascii="Arial" w:hAnsi="Arial" w:cs="Arial"/>
                <w:sz w:val="20"/>
                <w:szCs w:val="20"/>
              </w:rPr>
              <w:t>Natural Resources Wales (Economy)</w:t>
            </w:r>
          </w:p>
        </w:tc>
      </w:tr>
      <w:tr w:rsidR="00671F77" w:rsidRPr="00671F77" w14:paraId="110951AA" w14:textId="77777777" w:rsidTr="00671F77">
        <w:trPr>
          <w:trHeight w:val="300"/>
        </w:trPr>
        <w:tc>
          <w:tcPr>
            <w:tcW w:w="4320" w:type="dxa"/>
            <w:noWrap/>
            <w:hideMark/>
          </w:tcPr>
          <w:p w14:paraId="7E0B9F5B" w14:textId="77777777" w:rsidR="00671F77" w:rsidRPr="00671F77" w:rsidRDefault="00671F77" w:rsidP="00671F77">
            <w:pPr>
              <w:rPr>
                <w:rFonts w:ascii="Arial" w:hAnsi="Arial" w:cs="Arial"/>
                <w:sz w:val="20"/>
                <w:szCs w:val="20"/>
              </w:rPr>
            </w:pPr>
            <w:r w:rsidRPr="00671F77">
              <w:rPr>
                <w:rFonts w:ascii="Arial" w:hAnsi="Arial" w:cs="Arial"/>
                <w:sz w:val="20"/>
                <w:szCs w:val="20"/>
              </w:rPr>
              <w:t>Julie Froud</w:t>
            </w:r>
          </w:p>
        </w:tc>
        <w:tc>
          <w:tcPr>
            <w:tcW w:w="5940" w:type="dxa"/>
            <w:noWrap/>
            <w:hideMark/>
          </w:tcPr>
          <w:p w14:paraId="1EED4F56" w14:textId="77777777" w:rsidR="00671F77" w:rsidRPr="00671F77" w:rsidRDefault="00671F77" w:rsidP="00671F77">
            <w:pPr>
              <w:rPr>
                <w:rFonts w:ascii="Arial" w:hAnsi="Arial" w:cs="Arial"/>
                <w:sz w:val="20"/>
                <w:szCs w:val="20"/>
              </w:rPr>
            </w:pPr>
            <w:r w:rsidRPr="00671F77">
              <w:rPr>
                <w:rFonts w:ascii="Arial" w:hAnsi="Arial" w:cs="Arial"/>
                <w:sz w:val="20"/>
                <w:szCs w:val="20"/>
              </w:rPr>
              <w:t>Alliance Manchester Business School</w:t>
            </w:r>
          </w:p>
        </w:tc>
      </w:tr>
      <w:tr w:rsidR="00671F77" w:rsidRPr="00671F77" w14:paraId="2D34A1B0" w14:textId="77777777" w:rsidTr="00671F77">
        <w:trPr>
          <w:trHeight w:val="300"/>
        </w:trPr>
        <w:tc>
          <w:tcPr>
            <w:tcW w:w="4320" w:type="dxa"/>
            <w:noWrap/>
            <w:hideMark/>
          </w:tcPr>
          <w:p w14:paraId="2D8E9BCF" w14:textId="77777777" w:rsidR="00671F77" w:rsidRPr="00671F77" w:rsidRDefault="00671F77" w:rsidP="00671F77">
            <w:pPr>
              <w:rPr>
                <w:rFonts w:ascii="Arial" w:hAnsi="Arial" w:cs="Arial"/>
                <w:sz w:val="20"/>
                <w:szCs w:val="20"/>
              </w:rPr>
            </w:pPr>
            <w:r w:rsidRPr="00671F77">
              <w:rPr>
                <w:rFonts w:ascii="Arial" w:hAnsi="Arial" w:cs="Arial"/>
                <w:sz w:val="20"/>
                <w:szCs w:val="20"/>
              </w:rPr>
              <w:t>Karel Williams</w:t>
            </w:r>
          </w:p>
        </w:tc>
        <w:tc>
          <w:tcPr>
            <w:tcW w:w="5940" w:type="dxa"/>
            <w:noWrap/>
            <w:hideMark/>
          </w:tcPr>
          <w:p w14:paraId="52FC1EC1" w14:textId="77777777" w:rsidR="00671F77" w:rsidRPr="00671F77" w:rsidRDefault="00671F77" w:rsidP="00671F77">
            <w:pPr>
              <w:rPr>
                <w:rFonts w:ascii="Arial" w:hAnsi="Arial" w:cs="Arial"/>
                <w:sz w:val="20"/>
                <w:szCs w:val="20"/>
              </w:rPr>
            </w:pPr>
            <w:r w:rsidRPr="00671F77">
              <w:rPr>
                <w:rFonts w:ascii="Arial" w:hAnsi="Arial" w:cs="Arial"/>
                <w:sz w:val="20"/>
                <w:szCs w:val="20"/>
              </w:rPr>
              <w:t>Alliance Manchester Business School</w:t>
            </w:r>
          </w:p>
        </w:tc>
      </w:tr>
      <w:tr w:rsidR="00671F77" w:rsidRPr="00671F77" w14:paraId="44D04B96" w14:textId="77777777" w:rsidTr="00671F77">
        <w:trPr>
          <w:trHeight w:val="300"/>
        </w:trPr>
        <w:tc>
          <w:tcPr>
            <w:tcW w:w="4320" w:type="dxa"/>
            <w:noWrap/>
            <w:hideMark/>
          </w:tcPr>
          <w:p w14:paraId="572BB307" w14:textId="77777777" w:rsidR="00671F77" w:rsidRPr="00671F77" w:rsidRDefault="00671F77" w:rsidP="00671F77">
            <w:pPr>
              <w:rPr>
                <w:rFonts w:ascii="Arial" w:hAnsi="Arial" w:cs="Arial"/>
                <w:sz w:val="20"/>
                <w:szCs w:val="20"/>
              </w:rPr>
            </w:pPr>
            <w:r w:rsidRPr="00671F77">
              <w:rPr>
                <w:rFonts w:ascii="Arial" w:hAnsi="Arial" w:cs="Arial"/>
                <w:sz w:val="20"/>
                <w:szCs w:val="20"/>
              </w:rPr>
              <w:t>Kevin Morgan</w:t>
            </w:r>
          </w:p>
        </w:tc>
        <w:tc>
          <w:tcPr>
            <w:tcW w:w="5940" w:type="dxa"/>
            <w:noWrap/>
            <w:hideMark/>
          </w:tcPr>
          <w:p w14:paraId="4280086E" w14:textId="77777777" w:rsidR="00671F77" w:rsidRPr="00671F77" w:rsidRDefault="00671F77" w:rsidP="00671F77">
            <w:pPr>
              <w:rPr>
                <w:rFonts w:ascii="Arial" w:hAnsi="Arial" w:cs="Arial"/>
                <w:sz w:val="20"/>
                <w:szCs w:val="20"/>
              </w:rPr>
            </w:pPr>
            <w:r w:rsidRPr="00671F77">
              <w:rPr>
                <w:rFonts w:ascii="Arial" w:hAnsi="Arial" w:cs="Arial"/>
                <w:sz w:val="20"/>
                <w:szCs w:val="20"/>
              </w:rPr>
              <w:t>Cardiff University (Sustainable Places Research Institute)</w:t>
            </w:r>
          </w:p>
        </w:tc>
      </w:tr>
      <w:tr w:rsidR="00671F77" w:rsidRPr="00671F77" w14:paraId="49573DEA" w14:textId="77777777" w:rsidTr="00671F77">
        <w:trPr>
          <w:trHeight w:val="300"/>
        </w:trPr>
        <w:tc>
          <w:tcPr>
            <w:tcW w:w="4320" w:type="dxa"/>
            <w:noWrap/>
            <w:hideMark/>
          </w:tcPr>
          <w:p w14:paraId="05F09B5A" w14:textId="77777777" w:rsidR="00671F77" w:rsidRPr="00671F77" w:rsidRDefault="00671F77" w:rsidP="00671F77">
            <w:pPr>
              <w:rPr>
                <w:rFonts w:ascii="Arial" w:hAnsi="Arial" w:cs="Arial"/>
                <w:sz w:val="20"/>
                <w:szCs w:val="20"/>
              </w:rPr>
            </w:pPr>
            <w:r w:rsidRPr="00671F77">
              <w:rPr>
                <w:rFonts w:ascii="Arial" w:hAnsi="Arial" w:cs="Arial"/>
                <w:sz w:val="20"/>
                <w:szCs w:val="20"/>
              </w:rPr>
              <w:t>Lee Waters</w:t>
            </w:r>
          </w:p>
        </w:tc>
        <w:tc>
          <w:tcPr>
            <w:tcW w:w="5940" w:type="dxa"/>
            <w:noWrap/>
            <w:hideMark/>
          </w:tcPr>
          <w:p w14:paraId="7A8487B6" w14:textId="77777777" w:rsidR="00671F77" w:rsidRPr="00671F77" w:rsidRDefault="00671F77" w:rsidP="00671F77">
            <w:pPr>
              <w:rPr>
                <w:rFonts w:ascii="Arial" w:hAnsi="Arial" w:cs="Arial"/>
                <w:sz w:val="20"/>
                <w:szCs w:val="20"/>
              </w:rPr>
            </w:pPr>
            <w:r w:rsidRPr="00671F77">
              <w:rPr>
                <w:rFonts w:ascii="Arial" w:hAnsi="Arial" w:cs="Arial"/>
                <w:sz w:val="20"/>
                <w:szCs w:val="20"/>
              </w:rPr>
              <w:t>Deputy Minister for Economy &amp; Transport Welsh Government</w:t>
            </w:r>
          </w:p>
        </w:tc>
      </w:tr>
      <w:tr w:rsidR="00671F77" w:rsidRPr="00671F77" w14:paraId="04CABDB0" w14:textId="77777777" w:rsidTr="00671F77">
        <w:trPr>
          <w:trHeight w:val="300"/>
        </w:trPr>
        <w:tc>
          <w:tcPr>
            <w:tcW w:w="4320" w:type="dxa"/>
            <w:noWrap/>
            <w:hideMark/>
          </w:tcPr>
          <w:p w14:paraId="32EF09F5" w14:textId="77777777" w:rsidR="00671F77" w:rsidRPr="00671F77" w:rsidRDefault="00671F77" w:rsidP="00671F77">
            <w:pPr>
              <w:rPr>
                <w:rFonts w:ascii="Arial" w:hAnsi="Arial" w:cs="Arial"/>
                <w:sz w:val="20"/>
                <w:szCs w:val="20"/>
              </w:rPr>
            </w:pPr>
            <w:r w:rsidRPr="00671F77">
              <w:rPr>
                <w:rFonts w:ascii="Arial" w:hAnsi="Arial" w:cs="Arial"/>
                <w:sz w:val="20"/>
                <w:szCs w:val="20"/>
              </w:rPr>
              <w:t xml:space="preserve">Lloyd Jones </w:t>
            </w:r>
          </w:p>
        </w:tc>
        <w:tc>
          <w:tcPr>
            <w:tcW w:w="5940" w:type="dxa"/>
            <w:noWrap/>
            <w:hideMark/>
          </w:tcPr>
          <w:p w14:paraId="175DCE94" w14:textId="77777777" w:rsidR="00671F77" w:rsidRPr="00671F77" w:rsidRDefault="00671F77" w:rsidP="00671F77">
            <w:pPr>
              <w:rPr>
                <w:rFonts w:ascii="Arial" w:hAnsi="Arial" w:cs="Arial"/>
                <w:sz w:val="20"/>
                <w:szCs w:val="20"/>
              </w:rPr>
            </w:pPr>
            <w:r w:rsidRPr="00671F77">
              <w:rPr>
                <w:rFonts w:ascii="Arial" w:hAnsi="Arial" w:cs="Arial"/>
                <w:sz w:val="20"/>
                <w:szCs w:val="20"/>
              </w:rPr>
              <w:t xml:space="preserve">Bevan Foundation </w:t>
            </w:r>
          </w:p>
        </w:tc>
      </w:tr>
      <w:tr w:rsidR="00671F77" w:rsidRPr="00671F77" w14:paraId="59083153" w14:textId="77777777" w:rsidTr="00671F77">
        <w:trPr>
          <w:trHeight w:val="300"/>
        </w:trPr>
        <w:tc>
          <w:tcPr>
            <w:tcW w:w="4320" w:type="dxa"/>
            <w:noWrap/>
            <w:hideMark/>
          </w:tcPr>
          <w:p w14:paraId="70DBCC12" w14:textId="77777777" w:rsidR="00671F77" w:rsidRPr="00671F77" w:rsidRDefault="00671F77" w:rsidP="00671F77">
            <w:pPr>
              <w:rPr>
                <w:rFonts w:ascii="Arial" w:hAnsi="Arial" w:cs="Arial"/>
                <w:sz w:val="20"/>
                <w:szCs w:val="20"/>
              </w:rPr>
            </w:pPr>
            <w:r w:rsidRPr="00671F77">
              <w:rPr>
                <w:rFonts w:ascii="Arial" w:hAnsi="Arial" w:cs="Arial"/>
                <w:sz w:val="20"/>
                <w:szCs w:val="20"/>
              </w:rPr>
              <w:t xml:space="preserve">Marion Stapleton </w:t>
            </w:r>
          </w:p>
        </w:tc>
        <w:tc>
          <w:tcPr>
            <w:tcW w:w="5940" w:type="dxa"/>
            <w:noWrap/>
            <w:hideMark/>
          </w:tcPr>
          <w:p w14:paraId="3B30C527" w14:textId="77777777" w:rsidR="00671F77" w:rsidRPr="00671F77" w:rsidRDefault="00671F77" w:rsidP="00671F77">
            <w:pPr>
              <w:rPr>
                <w:rFonts w:ascii="Arial" w:hAnsi="Arial" w:cs="Arial"/>
                <w:sz w:val="20"/>
                <w:szCs w:val="20"/>
              </w:rPr>
            </w:pPr>
            <w:r w:rsidRPr="00671F77">
              <w:rPr>
                <w:rFonts w:ascii="Arial" w:hAnsi="Arial" w:cs="Arial"/>
                <w:sz w:val="20"/>
                <w:szCs w:val="20"/>
              </w:rPr>
              <w:t>Welsh Government (Economy, Skills Natural Environment)</w:t>
            </w:r>
          </w:p>
        </w:tc>
      </w:tr>
      <w:tr w:rsidR="00671F77" w:rsidRPr="00671F77" w14:paraId="4FFC2AC9" w14:textId="77777777" w:rsidTr="00671F77">
        <w:trPr>
          <w:trHeight w:val="300"/>
        </w:trPr>
        <w:tc>
          <w:tcPr>
            <w:tcW w:w="4320" w:type="dxa"/>
            <w:noWrap/>
            <w:hideMark/>
          </w:tcPr>
          <w:p w14:paraId="2A5913EC" w14:textId="77777777" w:rsidR="00671F77" w:rsidRPr="00671F77" w:rsidRDefault="00671F77" w:rsidP="00671F77">
            <w:pPr>
              <w:rPr>
                <w:rFonts w:ascii="Arial" w:hAnsi="Arial" w:cs="Arial"/>
                <w:sz w:val="20"/>
                <w:szCs w:val="20"/>
              </w:rPr>
            </w:pPr>
            <w:r w:rsidRPr="00671F77">
              <w:rPr>
                <w:rFonts w:ascii="Arial" w:hAnsi="Arial" w:cs="Arial"/>
                <w:sz w:val="20"/>
                <w:szCs w:val="20"/>
              </w:rPr>
              <w:t xml:space="preserve">Matthew Quinn </w:t>
            </w:r>
          </w:p>
        </w:tc>
        <w:tc>
          <w:tcPr>
            <w:tcW w:w="5940" w:type="dxa"/>
            <w:noWrap/>
            <w:hideMark/>
          </w:tcPr>
          <w:p w14:paraId="365E0540" w14:textId="77777777" w:rsidR="00671F77" w:rsidRPr="00671F77" w:rsidRDefault="00671F77" w:rsidP="00671F77">
            <w:pPr>
              <w:rPr>
                <w:rFonts w:ascii="Arial" w:hAnsi="Arial" w:cs="Arial"/>
                <w:sz w:val="20"/>
                <w:szCs w:val="20"/>
              </w:rPr>
            </w:pPr>
            <w:r w:rsidRPr="00671F77">
              <w:rPr>
                <w:rFonts w:ascii="Arial" w:hAnsi="Arial" w:cs="Arial"/>
                <w:sz w:val="20"/>
                <w:szCs w:val="20"/>
              </w:rPr>
              <w:t>Cardiff University (Sustainable Places Research Institute)</w:t>
            </w:r>
          </w:p>
        </w:tc>
      </w:tr>
      <w:tr w:rsidR="00671F77" w:rsidRPr="00671F77" w14:paraId="04FC0EFE" w14:textId="77777777" w:rsidTr="00671F77">
        <w:trPr>
          <w:trHeight w:val="300"/>
        </w:trPr>
        <w:tc>
          <w:tcPr>
            <w:tcW w:w="4320" w:type="dxa"/>
            <w:noWrap/>
            <w:hideMark/>
          </w:tcPr>
          <w:p w14:paraId="18024640" w14:textId="77777777" w:rsidR="00671F77" w:rsidRPr="00671F77" w:rsidRDefault="00671F77" w:rsidP="00671F77">
            <w:pPr>
              <w:rPr>
                <w:rFonts w:ascii="Arial" w:hAnsi="Arial" w:cs="Arial"/>
                <w:sz w:val="20"/>
                <w:szCs w:val="20"/>
              </w:rPr>
            </w:pPr>
            <w:r w:rsidRPr="00671F77">
              <w:rPr>
                <w:rFonts w:ascii="Arial" w:hAnsi="Arial" w:cs="Arial"/>
                <w:sz w:val="20"/>
                <w:szCs w:val="20"/>
              </w:rPr>
              <w:t xml:space="preserve">Ruth Tipping </w:t>
            </w:r>
          </w:p>
        </w:tc>
        <w:tc>
          <w:tcPr>
            <w:tcW w:w="5940" w:type="dxa"/>
            <w:noWrap/>
            <w:hideMark/>
          </w:tcPr>
          <w:p w14:paraId="2A4DC7F0" w14:textId="77777777" w:rsidR="00671F77" w:rsidRPr="00671F77" w:rsidRDefault="00671F77" w:rsidP="00671F77">
            <w:pPr>
              <w:rPr>
                <w:rFonts w:ascii="Arial" w:hAnsi="Arial" w:cs="Arial"/>
                <w:sz w:val="20"/>
                <w:szCs w:val="20"/>
              </w:rPr>
            </w:pPr>
            <w:r w:rsidRPr="00671F77">
              <w:rPr>
                <w:rFonts w:ascii="Arial" w:hAnsi="Arial" w:cs="Arial"/>
                <w:sz w:val="20"/>
                <w:szCs w:val="20"/>
              </w:rPr>
              <w:t>Natural Resources Wales (SMNR)</w:t>
            </w:r>
          </w:p>
        </w:tc>
      </w:tr>
      <w:tr w:rsidR="00671F77" w:rsidRPr="00671F77" w14:paraId="14E5BC75" w14:textId="77777777" w:rsidTr="00671F77">
        <w:trPr>
          <w:trHeight w:val="300"/>
        </w:trPr>
        <w:tc>
          <w:tcPr>
            <w:tcW w:w="4320" w:type="dxa"/>
            <w:noWrap/>
            <w:hideMark/>
          </w:tcPr>
          <w:p w14:paraId="54D7E0B7" w14:textId="77777777" w:rsidR="00671F77" w:rsidRPr="00671F77" w:rsidRDefault="00671F77" w:rsidP="00671F77">
            <w:pPr>
              <w:rPr>
                <w:rFonts w:ascii="Arial" w:hAnsi="Arial" w:cs="Arial"/>
                <w:sz w:val="20"/>
                <w:szCs w:val="20"/>
              </w:rPr>
            </w:pPr>
            <w:r w:rsidRPr="00671F77">
              <w:rPr>
                <w:rFonts w:ascii="Arial" w:hAnsi="Arial" w:cs="Arial"/>
                <w:sz w:val="20"/>
                <w:szCs w:val="20"/>
              </w:rPr>
              <w:t xml:space="preserve">Steve Cranston </w:t>
            </w:r>
          </w:p>
        </w:tc>
        <w:tc>
          <w:tcPr>
            <w:tcW w:w="5940" w:type="dxa"/>
            <w:noWrap/>
            <w:hideMark/>
          </w:tcPr>
          <w:p w14:paraId="78D4C064" w14:textId="77777777" w:rsidR="00671F77" w:rsidRPr="00671F77" w:rsidRDefault="00671F77" w:rsidP="00671F77">
            <w:pPr>
              <w:rPr>
                <w:rFonts w:ascii="Arial" w:hAnsi="Arial" w:cs="Arial"/>
                <w:sz w:val="20"/>
                <w:szCs w:val="20"/>
              </w:rPr>
            </w:pPr>
            <w:r w:rsidRPr="00671F77">
              <w:rPr>
                <w:rFonts w:ascii="Arial" w:hAnsi="Arial" w:cs="Arial"/>
                <w:sz w:val="20"/>
                <w:szCs w:val="20"/>
              </w:rPr>
              <w:t>United Welsh Housing Association</w:t>
            </w:r>
          </w:p>
        </w:tc>
      </w:tr>
    </w:tbl>
    <w:p w14:paraId="5126CD0C" w14:textId="16A22A36" w:rsidR="005B5D25" w:rsidRDefault="005B5D25" w:rsidP="00F6425A">
      <w:pPr>
        <w:spacing w:after="0" w:line="240" w:lineRule="auto"/>
        <w:ind w:left="360"/>
        <w:rPr>
          <w:rFonts w:ascii="Arial" w:eastAsia="Calibri" w:hAnsi="Arial" w:cs="Arial"/>
        </w:rPr>
      </w:pPr>
    </w:p>
    <w:p w14:paraId="72054293" w14:textId="77777777" w:rsidR="00036C3F" w:rsidRDefault="00036C3F" w:rsidP="00036C3F">
      <w:pPr>
        <w:spacing w:after="0" w:line="240" w:lineRule="auto"/>
        <w:ind w:left="360"/>
        <w:rPr>
          <w:rFonts w:ascii="Arial" w:eastAsia="Calibri" w:hAnsi="Arial" w:cs="Arial"/>
        </w:rPr>
      </w:pPr>
    </w:p>
    <w:p w14:paraId="4E6F3851" w14:textId="77777777" w:rsidR="00036C3F" w:rsidRDefault="00036C3F" w:rsidP="00036C3F">
      <w:pPr>
        <w:spacing w:after="0" w:line="240" w:lineRule="auto"/>
        <w:ind w:left="360"/>
        <w:rPr>
          <w:rFonts w:ascii="Arial" w:eastAsia="Calibri" w:hAnsi="Arial" w:cs="Arial"/>
        </w:rPr>
      </w:pPr>
    </w:p>
    <w:p w14:paraId="09DB1E8E" w14:textId="2656CEAB" w:rsidR="00036C3F" w:rsidRDefault="00036C3F" w:rsidP="00036C3F">
      <w:pPr>
        <w:spacing w:after="0" w:line="240" w:lineRule="auto"/>
        <w:ind w:left="360"/>
        <w:rPr>
          <w:rFonts w:ascii="Arial" w:eastAsia="Calibri" w:hAnsi="Arial" w:cs="Arial"/>
        </w:rPr>
      </w:pPr>
      <w:r w:rsidRPr="007A140C">
        <w:rPr>
          <w:noProof/>
        </w:rPr>
        <w:drawing>
          <wp:inline distT="0" distB="0" distL="0" distR="0" wp14:anchorId="7A694D91" wp14:editId="2755EC4B">
            <wp:extent cx="6645910" cy="2627630"/>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645910" cy="2627630"/>
                    </a:xfrm>
                    <a:prstGeom prst="rect">
                      <a:avLst/>
                    </a:prstGeom>
                    <a:noFill/>
                    <a:ln>
                      <a:noFill/>
                    </a:ln>
                  </pic:spPr>
                </pic:pic>
              </a:graphicData>
            </a:graphic>
          </wp:inline>
        </w:drawing>
      </w:r>
    </w:p>
    <w:p w14:paraId="660AD249" w14:textId="77777777" w:rsidR="00036C3F" w:rsidRDefault="00036C3F" w:rsidP="00036C3F">
      <w:pPr>
        <w:spacing w:after="0" w:line="240" w:lineRule="auto"/>
        <w:ind w:left="360"/>
        <w:rPr>
          <w:rFonts w:ascii="Arial" w:eastAsia="Calibri" w:hAnsi="Arial" w:cs="Arial"/>
        </w:rPr>
      </w:pPr>
      <w:bookmarkStart w:id="10" w:name="_GoBack"/>
      <w:bookmarkEnd w:id="10"/>
    </w:p>
    <w:p w14:paraId="0BD90CAD" w14:textId="362FE256" w:rsidR="00036C3F" w:rsidRPr="00036C3F" w:rsidRDefault="00036C3F" w:rsidP="00036C3F">
      <w:pPr>
        <w:spacing w:after="0" w:line="240" w:lineRule="auto"/>
        <w:ind w:left="360"/>
        <w:rPr>
          <w:rFonts w:ascii="Arial" w:eastAsia="Calibri" w:hAnsi="Arial" w:cs="Arial"/>
        </w:rPr>
      </w:pPr>
      <w:r w:rsidRPr="00036C3F">
        <w:rPr>
          <w:rFonts w:ascii="Arial" w:eastAsia="Calibri" w:hAnsi="Arial" w:cs="Arial"/>
        </w:rPr>
        <w:lastRenderedPageBreak/>
        <w:t>APPENDIX C – KEY REFERENCES</w:t>
      </w:r>
    </w:p>
    <w:p w14:paraId="20C806D1" w14:textId="77777777" w:rsidR="00036C3F" w:rsidRPr="00036C3F" w:rsidRDefault="00036C3F" w:rsidP="00036C3F">
      <w:pPr>
        <w:spacing w:after="0" w:line="240" w:lineRule="auto"/>
        <w:ind w:left="360"/>
        <w:rPr>
          <w:rFonts w:ascii="Arial" w:eastAsia="Calibri" w:hAnsi="Arial" w:cs="Arial"/>
        </w:rPr>
      </w:pPr>
    </w:p>
    <w:p w14:paraId="34BA3BB8" w14:textId="77777777" w:rsidR="00036C3F" w:rsidRPr="00036C3F" w:rsidRDefault="00036C3F" w:rsidP="00036C3F">
      <w:pPr>
        <w:spacing w:after="0" w:line="240" w:lineRule="auto"/>
        <w:ind w:left="360"/>
        <w:rPr>
          <w:rFonts w:ascii="Arial" w:eastAsia="Calibri" w:hAnsi="Arial" w:cs="Arial"/>
        </w:rPr>
      </w:pPr>
      <w:r w:rsidRPr="00036C3F">
        <w:rPr>
          <w:rFonts w:ascii="Arial" w:eastAsia="Calibri" w:hAnsi="Arial" w:cs="Arial"/>
        </w:rPr>
        <w:t>Sayer, A., 2019. Moral economy, the Foundational Economy and de-carbonisation. Renewal: A Journal of Labour Politics, 27(2), pp.40-46.</w:t>
      </w:r>
    </w:p>
    <w:p w14:paraId="6791D9BC" w14:textId="77777777" w:rsidR="00036C3F" w:rsidRPr="00036C3F" w:rsidRDefault="00036C3F" w:rsidP="00036C3F">
      <w:pPr>
        <w:spacing w:after="0" w:line="240" w:lineRule="auto"/>
        <w:ind w:left="360"/>
        <w:rPr>
          <w:rFonts w:ascii="Arial" w:eastAsia="Calibri" w:hAnsi="Arial" w:cs="Arial"/>
        </w:rPr>
      </w:pPr>
      <w:r w:rsidRPr="00036C3F">
        <w:rPr>
          <w:rFonts w:ascii="Arial" w:eastAsia="Calibri" w:hAnsi="Arial" w:cs="Arial"/>
        </w:rPr>
        <w:t>Earle, J., Froud, J., Haslam, C., Johal, S., Moran, M. and Williams, K., 2017. What Wales Can Do: Asset Based Policies and the Foundational Economy. Foundation Economy.</w:t>
      </w:r>
    </w:p>
    <w:p w14:paraId="615ADD9B" w14:textId="77777777" w:rsidR="00036C3F" w:rsidRPr="00036C3F" w:rsidRDefault="00036C3F" w:rsidP="00036C3F">
      <w:pPr>
        <w:spacing w:after="0" w:line="240" w:lineRule="auto"/>
        <w:ind w:left="360"/>
        <w:rPr>
          <w:rFonts w:ascii="Arial" w:eastAsia="Calibri" w:hAnsi="Arial" w:cs="Arial"/>
        </w:rPr>
      </w:pPr>
      <w:r w:rsidRPr="00036C3F">
        <w:rPr>
          <w:rFonts w:ascii="Arial" w:eastAsia="Calibri" w:hAnsi="Arial" w:cs="Arial"/>
        </w:rPr>
        <w:t>Velasco, G., Popper, R., Popper, M., Diamond, F., Damianova, Z., Fund, A.R.C., Kozarev, V., Repo, P. and Matschoss, K., 2017. 8. Policy priorities for climate action, environment, resource efficiency and raw materials. SUSTAINABLE INNOVATION POLICY ADVICE, p.81.</w:t>
      </w:r>
    </w:p>
    <w:p w14:paraId="75F47B1E" w14:textId="77777777" w:rsidR="00036C3F" w:rsidRPr="00036C3F" w:rsidRDefault="00036C3F" w:rsidP="00036C3F">
      <w:pPr>
        <w:spacing w:after="0" w:line="240" w:lineRule="auto"/>
        <w:ind w:left="360"/>
        <w:rPr>
          <w:rFonts w:ascii="Arial" w:eastAsia="Calibri" w:hAnsi="Arial" w:cs="Arial"/>
        </w:rPr>
      </w:pPr>
      <w:r w:rsidRPr="00036C3F">
        <w:rPr>
          <w:rFonts w:ascii="Arial" w:eastAsia="Calibri" w:hAnsi="Arial" w:cs="Arial"/>
        </w:rPr>
        <w:t>Lang, M. and Marsden, T., 2018. Rethinking growth: Towards the well-being economy. Local Economy, 33(5), pp.496-514.</w:t>
      </w:r>
    </w:p>
    <w:p w14:paraId="3F2418BF" w14:textId="77777777" w:rsidR="00036C3F" w:rsidRPr="00036C3F" w:rsidRDefault="00036C3F" w:rsidP="00036C3F">
      <w:pPr>
        <w:spacing w:after="0" w:line="240" w:lineRule="auto"/>
        <w:ind w:left="360"/>
        <w:rPr>
          <w:rFonts w:ascii="Arial" w:eastAsia="Calibri" w:hAnsi="Arial" w:cs="Arial"/>
        </w:rPr>
      </w:pPr>
      <w:r w:rsidRPr="00036C3F">
        <w:rPr>
          <w:rFonts w:ascii="Arial" w:eastAsia="Calibri" w:hAnsi="Arial" w:cs="Arial"/>
        </w:rPr>
        <w:t>Sekera, J., 2018. Missing from the mainstream: the biophysical basis of production and the public economy. Economics, Management, and Financial Markets, 13(3), pp.56-73.</w:t>
      </w:r>
    </w:p>
    <w:p w14:paraId="66D6321F" w14:textId="77777777" w:rsidR="00036C3F" w:rsidRPr="00036C3F" w:rsidRDefault="00036C3F" w:rsidP="00036C3F">
      <w:pPr>
        <w:spacing w:after="0" w:line="240" w:lineRule="auto"/>
        <w:ind w:left="360"/>
        <w:rPr>
          <w:rFonts w:ascii="Arial" w:eastAsia="Calibri" w:hAnsi="Arial" w:cs="Arial"/>
        </w:rPr>
      </w:pPr>
      <w:r w:rsidRPr="00036C3F">
        <w:rPr>
          <w:rFonts w:ascii="Arial" w:eastAsia="Calibri" w:hAnsi="Arial" w:cs="Arial"/>
        </w:rPr>
        <w:t>Esteves, A.M., 2018. Towards “qualitative growth”-oriented collective action frameworks: articulating Commons and Solidarity Economy. Towards “qualitative growth”-oriented collective action frameworks: articulating Commons and Solidarity Economy.</w:t>
      </w:r>
    </w:p>
    <w:p w14:paraId="424DCE31" w14:textId="77777777" w:rsidR="00036C3F" w:rsidRPr="00036C3F" w:rsidRDefault="00036C3F" w:rsidP="00036C3F">
      <w:pPr>
        <w:spacing w:after="0" w:line="240" w:lineRule="auto"/>
        <w:ind w:left="360"/>
        <w:rPr>
          <w:rFonts w:ascii="Arial" w:eastAsia="Calibri" w:hAnsi="Arial" w:cs="Arial"/>
        </w:rPr>
      </w:pPr>
      <w:r w:rsidRPr="00036C3F">
        <w:rPr>
          <w:rFonts w:ascii="Arial" w:eastAsia="Calibri" w:hAnsi="Arial" w:cs="Arial"/>
        </w:rPr>
        <w:t>Swilling, M. and Hajer, M., 2017. Governance of urban transitions: towards sustainable resource efficient urban infrastructures.</w:t>
      </w:r>
    </w:p>
    <w:p w14:paraId="3DEBFC1A" w14:textId="77777777" w:rsidR="00036C3F" w:rsidRPr="00036C3F" w:rsidRDefault="00036C3F" w:rsidP="00036C3F">
      <w:pPr>
        <w:spacing w:after="0" w:line="240" w:lineRule="auto"/>
        <w:ind w:left="360"/>
        <w:rPr>
          <w:rFonts w:ascii="Arial" w:eastAsia="Calibri" w:hAnsi="Arial" w:cs="Arial"/>
        </w:rPr>
      </w:pPr>
      <w:r w:rsidRPr="00036C3F">
        <w:rPr>
          <w:rFonts w:ascii="Arial" w:eastAsia="Calibri" w:hAnsi="Arial" w:cs="Arial"/>
        </w:rPr>
        <w:t>Stahlbrand, L., 2017. Can Values-based Food Chains Advance Local and Sustainable Food Systems? Evidence from Case Studies of University Procurement in Canada and the UK. International Journal of Sociology of Agriculture &amp; Food, 24(1).</w:t>
      </w:r>
    </w:p>
    <w:p w14:paraId="663A1E2D" w14:textId="2133442B" w:rsidR="007A140C" w:rsidRDefault="00036C3F" w:rsidP="00036C3F">
      <w:pPr>
        <w:spacing w:after="0" w:line="240" w:lineRule="auto"/>
        <w:ind w:left="360"/>
        <w:rPr>
          <w:rFonts w:ascii="Arial" w:eastAsia="Calibri" w:hAnsi="Arial" w:cs="Arial"/>
        </w:rPr>
      </w:pPr>
      <w:r w:rsidRPr="00036C3F">
        <w:rPr>
          <w:rFonts w:ascii="Arial" w:eastAsia="Calibri" w:hAnsi="Arial" w:cs="Arial"/>
        </w:rPr>
        <w:t>Heslop, J., Morgan, K. and Tomaney, J., 2019. DEBATING THE FOUNDATIONAL ECONOMY. Renewal: A Journal of Labour Politics, 27(2), pp.5-12.</w:t>
      </w:r>
    </w:p>
    <w:p w14:paraId="68B1DBC9" w14:textId="08A1823B" w:rsidR="007A140C" w:rsidRDefault="007A140C" w:rsidP="00F6425A">
      <w:pPr>
        <w:spacing w:after="0" w:line="240" w:lineRule="auto"/>
        <w:ind w:left="360"/>
        <w:rPr>
          <w:rFonts w:ascii="Arial" w:eastAsia="Calibri" w:hAnsi="Arial" w:cs="Arial"/>
        </w:rPr>
      </w:pPr>
    </w:p>
    <w:sectPr w:rsidR="007A140C" w:rsidSect="005B5D25">
      <w:headerReference w:type="default" r:id="rId11"/>
      <w:foot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DA473D" w14:textId="77777777" w:rsidR="009373D9" w:rsidRDefault="009373D9" w:rsidP="00DF0D74">
      <w:pPr>
        <w:spacing w:after="0" w:line="240" w:lineRule="auto"/>
      </w:pPr>
      <w:r>
        <w:separator/>
      </w:r>
    </w:p>
  </w:endnote>
  <w:endnote w:type="continuationSeparator" w:id="0">
    <w:p w14:paraId="30B67743" w14:textId="77777777" w:rsidR="009373D9" w:rsidRDefault="009373D9" w:rsidP="00DF0D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25042318"/>
      <w:docPartObj>
        <w:docPartGallery w:val="Page Numbers (Bottom of Page)"/>
        <w:docPartUnique/>
      </w:docPartObj>
    </w:sdtPr>
    <w:sdtEndPr>
      <w:rPr>
        <w:noProof/>
      </w:rPr>
    </w:sdtEndPr>
    <w:sdtContent>
      <w:p w14:paraId="1118867F" w14:textId="77777777" w:rsidR="003E620E" w:rsidRDefault="003E620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4EC5D79" w14:textId="77777777" w:rsidR="003E620E" w:rsidRDefault="003E62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444D4B" w14:textId="77777777" w:rsidR="009373D9" w:rsidRDefault="009373D9" w:rsidP="00DF0D74">
      <w:pPr>
        <w:spacing w:after="0" w:line="240" w:lineRule="auto"/>
      </w:pPr>
      <w:r>
        <w:separator/>
      </w:r>
    </w:p>
  </w:footnote>
  <w:footnote w:type="continuationSeparator" w:id="0">
    <w:p w14:paraId="5B3C3828" w14:textId="77777777" w:rsidR="009373D9" w:rsidRDefault="009373D9" w:rsidP="00DF0D74">
      <w:pPr>
        <w:spacing w:after="0" w:line="240" w:lineRule="auto"/>
      </w:pPr>
      <w:r>
        <w:continuationSeparator/>
      </w:r>
    </w:p>
  </w:footnote>
  <w:footnote w:id="1">
    <w:p w14:paraId="66A01165" w14:textId="77777777" w:rsidR="003E620E" w:rsidRDefault="003E620E" w:rsidP="00993E91">
      <w:pPr>
        <w:pStyle w:val="FootnoteText"/>
      </w:pPr>
      <w:r>
        <w:rPr>
          <w:rStyle w:val="FootnoteReference"/>
        </w:rPr>
        <w:footnoteRef/>
      </w:r>
      <w:r>
        <w:t xml:space="preserve"> </w:t>
      </w:r>
      <w:r w:rsidRPr="00394EAB">
        <w:t>Welsh Government Foundational Economy Challenge Fund</w:t>
      </w:r>
    </w:p>
  </w:footnote>
  <w:footnote w:id="2">
    <w:p w14:paraId="4E8AAEED" w14:textId="71ECED08" w:rsidR="003E620E" w:rsidRDefault="003E620E" w:rsidP="00993E91">
      <w:pPr>
        <w:pStyle w:val="FootnoteText"/>
      </w:pPr>
      <w:r>
        <w:rPr>
          <w:rStyle w:val="FootnoteReference"/>
        </w:rPr>
        <w:footnoteRef/>
      </w:r>
      <w:r>
        <w:t xml:space="preserve"> </w:t>
      </w:r>
      <w:bookmarkStart w:id="0" w:name="_Hlk23754857"/>
      <w:bookmarkStart w:id="1" w:name="_Hlk23754891"/>
      <w:r>
        <w:t xml:space="preserve">Luca Calafati, Jo Earle, Julie Froud, Karel Williams </w:t>
      </w:r>
      <w:bookmarkEnd w:id="0"/>
      <w:r>
        <w:t>Foundational Thinking and Future Generations in Wales, Paper. (February 2019)</w:t>
      </w:r>
    </w:p>
    <w:bookmarkEnd w:id="1"/>
  </w:footnote>
  <w:footnote w:id="3">
    <w:p w14:paraId="39658986" w14:textId="77777777" w:rsidR="003E620E" w:rsidRDefault="003E620E" w:rsidP="00993E91">
      <w:pPr>
        <w:pStyle w:val="FootnoteText"/>
      </w:pPr>
      <w:r>
        <w:rPr>
          <w:rStyle w:val="FootnoteReference"/>
        </w:rPr>
        <w:footnoteRef/>
      </w:r>
      <w:r>
        <w:t xml:space="preserve"> Luca Calafati and Joe Earle: Well-being and the Welsh economy: Bevan Foundation </w:t>
      </w:r>
    </w:p>
  </w:footnote>
  <w:footnote w:id="4">
    <w:p w14:paraId="0759A1D7" w14:textId="0DF5512B" w:rsidR="003E620E" w:rsidRDefault="003E620E" w:rsidP="00993E91">
      <w:pPr>
        <w:pStyle w:val="FootnoteText"/>
      </w:pPr>
      <w:r>
        <w:rPr>
          <w:rStyle w:val="FootnoteReference"/>
        </w:rPr>
        <w:footnoteRef/>
      </w:r>
      <w:r>
        <w:t xml:space="preserve"> Jess McQuade, Luca Calafati</w:t>
      </w:r>
      <w:r w:rsidRPr="00364A64">
        <w:t xml:space="preserve">, </w:t>
      </w:r>
      <w:r>
        <w:t xml:space="preserve">Joe </w:t>
      </w:r>
      <w:r w:rsidRPr="00364A64">
        <w:t xml:space="preserve">Earle, </w:t>
      </w:r>
      <w:r>
        <w:t xml:space="preserve">Karel </w:t>
      </w:r>
      <w:r w:rsidRPr="00364A64">
        <w:t>William</w:t>
      </w:r>
      <w:r>
        <w:t xml:space="preserve">s:  </w:t>
      </w:r>
      <w:r w:rsidRPr="000516DC">
        <w:t xml:space="preserve"> Paper for the WG Ministerial Advisory Foundational Economy Sub-Group:   </w:t>
      </w:r>
      <w:r>
        <w:t>The E</w:t>
      </w:r>
      <w:r w:rsidRPr="000516DC">
        <w:t>nvironment and the Foundational Economy in Wales</w:t>
      </w:r>
      <w:r>
        <w:t xml:space="preserve"> (April 2019</w:t>
      </w:r>
    </w:p>
  </w:footnote>
  <w:footnote w:id="5">
    <w:p w14:paraId="14A26583" w14:textId="7638CD7A" w:rsidR="003E620E" w:rsidRDefault="003E620E" w:rsidP="00993E91">
      <w:pPr>
        <w:pStyle w:val="FootnoteText"/>
      </w:pPr>
      <w:r>
        <w:rPr>
          <w:rStyle w:val="FootnoteReference"/>
        </w:rPr>
        <w:footnoteRef/>
      </w:r>
      <w:r>
        <w:t xml:space="preserve"> </w:t>
      </w:r>
      <w:bookmarkStart w:id="2" w:name="_Hlk23755422"/>
      <w:r>
        <w:t xml:space="preserve">Kevin Morgan - </w:t>
      </w:r>
      <w:r w:rsidRPr="000516DC">
        <w:t>Procuring for Wellbeing: from good intentions to good practice</w:t>
      </w:r>
      <w:r>
        <w:t xml:space="preserve"> </w:t>
      </w:r>
      <w:r w:rsidRPr="000516DC">
        <w:t>Kevin Morgan</w:t>
      </w:r>
      <w:r>
        <w:t xml:space="preserve">, </w:t>
      </w:r>
      <w:r w:rsidRPr="000516DC">
        <w:t>Cardiff University</w:t>
      </w:r>
      <w:r>
        <w:t>, Foundational Economy Event February 2019</w:t>
      </w:r>
    </w:p>
    <w:bookmarkEnd w:id="2"/>
  </w:footnote>
  <w:footnote w:id="6">
    <w:p w14:paraId="351D131B" w14:textId="77777777" w:rsidR="003E620E" w:rsidRDefault="003E620E" w:rsidP="00993E91">
      <w:pPr>
        <w:pStyle w:val="FootnoteText"/>
      </w:pPr>
      <w:r>
        <w:rPr>
          <w:rStyle w:val="FootnoteReference"/>
        </w:rPr>
        <w:footnoteRef/>
      </w:r>
      <w:r>
        <w:t xml:space="preserve"> Steve Cranston (FGC) Future Generations Act</w:t>
      </w:r>
      <w:r w:rsidRPr="000516DC">
        <w:t xml:space="preserve">, Foundational Economy </w:t>
      </w:r>
      <w:r>
        <w:t xml:space="preserve">Event </w:t>
      </w:r>
      <w:r w:rsidRPr="000516DC">
        <w:t>February 2019</w:t>
      </w:r>
    </w:p>
  </w:footnote>
  <w:footnote w:id="7">
    <w:p w14:paraId="3BFF3C8D" w14:textId="6BF460FC" w:rsidR="003E620E" w:rsidRPr="00AF72D7" w:rsidRDefault="003E620E" w:rsidP="004D379D">
      <w:pPr>
        <w:pStyle w:val="FootnoteText"/>
        <w:rPr>
          <w:rFonts w:cs="Arial"/>
        </w:rPr>
      </w:pPr>
      <w:r>
        <w:rPr>
          <w:rStyle w:val="FootnoteReference"/>
        </w:rPr>
        <w:footnoteRef/>
      </w:r>
      <w:r>
        <w:t xml:space="preserve"> </w:t>
      </w:r>
      <w:r w:rsidRPr="00AF72D7">
        <w:rPr>
          <w:rFonts w:cs="Arial"/>
        </w:rPr>
        <w:t>See references at end of report:</w:t>
      </w:r>
    </w:p>
  </w:footnote>
  <w:footnote w:id="8">
    <w:p w14:paraId="7E30E9DC" w14:textId="72ABA8E0" w:rsidR="003E620E" w:rsidRPr="00AF72D7" w:rsidRDefault="003E620E">
      <w:pPr>
        <w:pStyle w:val="FootnoteText"/>
      </w:pPr>
      <w:r w:rsidRPr="00AF72D7">
        <w:rPr>
          <w:rStyle w:val="FootnoteReference"/>
        </w:rPr>
        <w:footnoteRef/>
      </w:r>
      <w:r w:rsidRPr="00AF72D7">
        <w:t xml:space="preserve"> </w:t>
      </w:r>
      <w:r w:rsidRPr="00AF72D7">
        <w:rPr>
          <w:rFonts w:eastAsiaTheme="minorEastAsia" w:cs="Arial"/>
          <w:kern w:val="24"/>
          <w:lang w:val="en-US" w:eastAsia="en-GB"/>
        </w:rPr>
        <w:t>Forthcoming in:</w:t>
      </w:r>
      <w:r w:rsidRPr="00AF72D7">
        <w:rPr>
          <w:rFonts w:eastAsiaTheme="minorEastAsia" w:cs="Arial"/>
          <w:i/>
          <w:iCs/>
          <w:kern w:val="24"/>
          <w:lang w:val="en-US" w:eastAsia="en-GB"/>
        </w:rPr>
        <w:t xml:space="preserve"> The Foundational Economy and Citizenship</w:t>
      </w:r>
      <w:r w:rsidRPr="00AF72D7">
        <w:rPr>
          <w:rFonts w:eastAsiaTheme="minorEastAsia" w:cs="Arial"/>
          <w:kern w:val="24"/>
          <w:lang w:val="en-US" w:eastAsia="en-GB"/>
        </w:rPr>
        <w:t xml:space="preserve"> (Policy Press) Edited by Filippo Barbara and Ian Rees Jones</w:t>
      </w:r>
    </w:p>
  </w:footnote>
  <w:footnote w:id="9">
    <w:p w14:paraId="04DF05C2" w14:textId="524131EE" w:rsidR="003E620E" w:rsidRDefault="003E620E">
      <w:pPr>
        <w:pStyle w:val="FootnoteText"/>
      </w:pPr>
      <w:r>
        <w:rPr>
          <w:rStyle w:val="FootnoteReference"/>
        </w:rPr>
        <w:footnoteRef/>
      </w:r>
      <w:r>
        <w:t xml:space="preserve"> Please note – the original data is available from WWF Cymru for research purposes</w:t>
      </w:r>
    </w:p>
  </w:footnote>
  <w:footnote w:id="10">
    <w:p w14:paraId="5366B657" w14:textId="7D493834" w:rsidR="003E620E" w:rsidRDefault="003E620E" w:rsidP="007C03A3">
      <w:pPr>
        <w:pStyle w:val="FootnoteText"/>
      </w:pPr>
      <w:r>
        <w:rPr>
          <w:rStyle w:val="FootnoteReference"/>
        </w:rPr>
        <w:footnoteRef/>
      </w:r>
      <w:r>
        <w:t xml:space="preserve"> Due to lack of time on the day, RESOURCE EFFICIENCY was dealt with via MeetingSphere – a weblink was established and attendees were sent the link – and asked to answer the same questions on-line in relation to this issue. The link remained open for 3 days after the seminar.</w:t>
      </w:r>
    </w:p>
  </w:footnote>
  <w:footnote w:id="11">
    <w:p w14:paraId="7341C5E0" w14:textId="5256CF7C" w:rsidR="003E620E" w:rsidRDefault="003E620E">
      <w:pPr>
        <w:pStyle w:val="FootnoteText"/>
      </w:pPr>
      <w:r>
        <w:rPr>
          <w:rStyle w:val="FootnoteReference"/>
        </w:rPr>
        <w:footnoteRef/>
      </w:r>
      <w:r>
        <w:t xml:space="preserve"> </w:t>
      </w:r>
      <w:r w:rsidRPr="00AE18F8">
        <w:t>Please note</w:t>
      </w:r>
      <w:r>
        <w:t xml:space="preserve"> again</w:t>
      </w:r>
      <w:r w:rsidRPr="00AE18F8">
        <w:t xml:space="preserve"> – the original data is available from WWF Cymru for research purposes</w:t>
      </w:r>
    </w:p>
  </w:footnote>
  <w:footnote w:id="12">
    <w:p w14:paraId="3E1D0679" w14:textId="724E838A" w:rsidR="003E620E" w:rsidRDefault="003E620E">
      <w:pPr>
        <w:pStyle w:val="FootnoteText"/>
      </w:pPr>
      <w:r>
        <w:rPr>
          <w:rStyle w:val="FootnoteReference"/>
        </w:rPr>
        <w:footnoteRef/>
      </w:r>
      <w:r>
        <w:t xml:space="preserve"> </w:t>
      </w:r>
      <w:r w:rsidRPr="00044DF6">
        <w:t>https://gov.wales/sites/default/files/publications/2020-02/policy-statement-local-ownership-of-energy-generation-in-wales.pdf</w:t>
      </w:r>
    </w:p>
  </w:footnote>
  <w:footnote w:id="13">
    <w:p w14:paraId="4248958F" w14:textId="77777777" w:rsidR="003E620E" w:rsidRDefault="003E620E" w:rsidP="00F44A91">
      <w:pPr>
        <w:pStyle w:val="FootnoteText"/>
      </w:pPr>
      <w:r>
        <w:rPr>
          <w:rStyle w:val="FootnoteReference"/>
        </w:rPr>
        <w:footnoteRef/>
      </w:r>
      <w:r>
        <w:t xml:space="preserve"> </w:t>
      </w:r>
      <w:hyperlink r:id="rId1" w:history="1">
        <w:r w:rsidRPr="002A3C44">
          <w:rPr>
            <w:rStyle w:val="Hyperlink"/>
          </w:rPr>
          <w:t>http://www.wrap.org.uk/content/resource-efficiency-businesses</w:t>
        </w:r>
      </w:hyperlink>
    </w:p>
    <w:p w14:paraId="759E5741" w14:textId="77777777" w:rsidR="003E620E" w:rsidRDefault="003E620E" w:rsidP="00F44A91">
      <w:pPr>
        <w:pStyle w:val="FootnoteText"/>
      </w:pPr>
    </w:p>
  </w:footnote>
  <w:footnote w:id="14">
    <w:p w14:paraId="1B4DFC96" w14:textId="49629709" w:rsidR="003E620E" w:rsidRDefault="003E620E">
      <w:pPr>
        <w:pStyle w:val="FootnoteText"/>
      </w:pPr>
      <w:r>
        <w:rPr>
          <w:rStyle w:val="FootnoteReference"/>
        </w:rPr>
        <w:footnoteRef/>
      </w:r>
      <w:r>
        <w:t xml:space="preserve"> </w:t>
      </w:r>
      <w:hyperlink r:id="rId2" w:history="1">
        <w:r w:rsidRPr="002A3C44">
          <w:rPr>
            <w:rStyle w:val="Hyperlink"/>
          </w:rPr>
          <w:t>http://www.wrapcymru.org.uk/grants</w:t>
        </w:r>
      </w:hyperlink>
    </w:p>
    <w:p w14:paraId="343AB5D1" w14:textId="77777777" w:rsidR="003E620E" w:rsidRDefault="003E620E">
      <w:pPr>
        <w:pStyle w:val="FootnoteText"/>
      </w:pPr>
    </w:p>
  </w:footnote>
  <w:footnote w:id="15">
    <w:p w14:paraId="20427810" w14:textId="5B653932" w:rsidR="003E620E" w:rsidRDefault="003E620E" w:rsidP="002947A7">
      <w:pPr>
        <w:pStyle w:val="FootnoteText"/>
      </w:pPr>
      <w:r>
        <w:rPr>
          <w:rStyle w:val="FootnoteReference"/>
        </w:rPr>
        <w:footnoteRef/>
      </w:r>
      <w:r w:rsidRPr="002947A7">
        <w:t>foundational goods and services across the population, which arises from their role in ‘supporting everyday life</w:t>
      </w:r>
      <w:r>
        <w:t xml:space="preserve"> the utilities, including piped or cabled services such energy, water and sewerage; retail banking; food and petrol retailing; food processing; networks and services such as rail or bus for transport and distribution of people and  goods; telecommunications  networks; health, education and welfare/social care.</w:t>
      </w:r>
      <w:r w:rsidRPr="002947A7">
        <w:t xml:space="preserve"> </w:t>
      </w:r>
      <w:hyperlink r:id="rId3" w:history="1">
        <w:r w:rsidRPr="007663E2">
          <w:rPr>
            <w:rStyle w:val="Hyperlink"/>
          </w:rPr>
          <w:t>https://www.iwa.wales/agenda/2019/02/what-is-the-foundational-economy/</w:t>
        </w:r>
      </w:hyperlink>
    </w:p>
    <w:p w14:paraId="139FD9EA" w14:textId="77777777" w:rsidR="003E620E" w:rsidRDefault="003E620E" w:rsidP="002947A7">
      <w:pPr>
        <w:pStyle w:val="FootnoteText"/>
      </w:pPr>
    </w:p>
  </w:footnote>
  <w:footnote w:id="16">
    <w:p w14:paraId="12EF66D7" w14:textId="30A01AB4" w:rsidR="003E620E" w:rsidRDefault="003E620E">
      <w:pPr>
        <w:pStyle w:val="FootnoteText"/>
      </w:pPr>
      <w:r>
        <w:rPr>
          <w:rStyle w:val="FootnoteReference"/>
        </w:rPr>
        <w:footnoteRef/>
      </w:r>
      <w:r>
        <w:t xml:space="preserve"> Sustainable Management of Natural Resources – as advocated in Environment Act &amp; Natural Resources Policy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91C572" w14:textId="0283981F" w:rsidR="003E620E" w:rsidRPr="00F6425A" w:rsidRDefault="003E620E" w:rsidP="00671F77">
    <w:pPr>
      <w:pStyle w:val="Header"/>
      <w:ind w:left="405"/>
      <w:rPr>
        <w:i/>
      </w:rPr>
    </w:pPr>
    <w:r w:rsidRPr="00850E4F">
      <w:rPr>
        <w:noProof/>
      </w:rPr>
      <w:drawing>
        <wp:inline distT="0" distB="0" distL="0" distR="0" wp14:anchorId="79C09382" wp14:editId="41BA9254">
          <wp:extent cx="3543300" cy="573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90334" cy="580961"/>
                  </a:xfrm>
                  <a:prstGeom prst="rect">
                    <a:avLst/>
                  </a:prstGeom>
                  <a:noFill/>
                  <a:ln>
                    <a:noFill/>
                  </a:ln>
                </pic:spPr>
              </pic:pic>
            </a:graphicData>
          </a:graphic>
        </wp:inline>
      </w:drawing>
    </w:r>
    <w:r>
      <w:rPr>
        <w:i/>
        <w:noProof/>
      </w:rPr>
      <w:drawing>
        <wp:inline distT="0" distB="0" distL="0" distR="0" wp14:anchorId="0D6F8AF9" wp14:editId="1BF5755F">
          <wp:extent cx="2409825" cy="361321"/>
          <wp:effectExtent l="0" t="0" r="0" b="635"/>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2017.png"/>
                  <pic:cNvPicPr/>
                </pic:nvPicPr>
                <pic:blipFill>
                  <a:blip r:embed="rId2">
                    <a:extLst>
                      <a:ext uri="{28A0092B-C50C-407E-A947-70E740481C1C}">
                        <a14:useLocalDpi xmlns:a14="http://schemas.microsoft.com/office/drawing/2010/main" val="0"/>
                      </a:ext>
                    </a:extLst>
                  </a:blip>
                  <a:stretch>
                    <a:fillRect/>
                  </a:stretch>
                </pic:blipFill>
                <pic:spPr>
                  <a:xfrm>
                    <a:off x="0" y="0"/>
                    <a:ext cx="2466957" cy="36988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4E6C23"/>
    <w:multiLevelType w:val="hybridMultilevel"/>
    <w:tmpl w:val="A5DEB9E8"/>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A6C70CE"/>
    <w:multiLevelType w:val="hybridMultilevel"/>
    <w:tmpl w:val="A93C0930"/>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997D11"/>
    <w:multiLevelType w:val="hybridMultilevel"/>
    <w:tmpl w:val="862A907A"/>
    <w:lvl w:ilvl="0" w:tplc="F7F865DE">
      <w:start w:val="1"/>
      <w:numFmt w:val="upperLetter"/>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0FCA6FD5"/>
    <w:multiLevelType w:val="hybridMultilevel"/>
    <w:tmpl w:val="284EA1B8"/>
    <w:lvl w:ilvl="0" w:tplc="84AC5076">
      <w:start w:val="1"/>
      <w:numFmt w:val="lowerLetter"/>
      <w:lvlText w:val="%1)"/>
      <w:lvlJc w:val="left"/>
      <w:pPr>
        <w:ind w:left="1364" w:hanging="360"/>
      </w:pPr>
      <w:rPr>
        <w:rFonts w:hint="default"/>
      </w:rPr>
    </w:lvl>
    <w:lvl w:ilvl="1" w:tplc="08090019" w:tentative="1">
      <w:start w:val="1"/>
      <w:numFmt w:val="lowerLetter"/>
      <w:lvlText w:val="%2."/>
      <w:lvlJc w:val="left"/>
      <w:pPr>
        <w:ind w:left="2084" w:hanging="360"/>
      </w:pPr>
    </w:lvl>
    <w:lvl w:ilvl="2" w:tplc="0809001B" w:tentative="1">
      <w:start w:val="1"/>
      <w:numFmt w:val="lowerRoman"/>
      <w:lvlText w:val="%3."/>
      <w:lvlJc w:val="right"/>
      <w:pPr>
        <w:ind w:left="2804" w:hanging="180"/>
      </w:pPr>
    </w:lvl>
    <w:lvl w:ilvl="3" w:tplc="0809000F" w:tentative="1">
      <w:start w:val="1"/>
      <w:numFmt w:val="decimal"/>
      <w:lvlText w:val="%4."/>
      <w:lvlJc w:val="left"/>
      <w:pPr>
        <w:ind w:left="3524" w:hanging="360"/>
      </w:pPr>
    </w:lvl>
    <w:lvl w:ilvl="4" w:tplc="08090019" w:tentative="1">
      <w:start w:val="1"/>
      <w:numFmt w:val="lowerLetter"/>
      <w:lvlText w:val="%5."/>
      <w:lvlJc w:val="left"/>
      <w:pPr>
        <w:ind w:left="4244" w:hanging="360"/>
      </w:pPr>
    </w:lvl>
    <w:lvl w:ilvl="5" w:tplc="0809001B" w:tentative="1">
      <w:start w:val="1"/>
      <w:numFmt w:val="lowerRoman"/>
      <w:lvlText w:val="%6."/>
      <w:lvlJc w:val="right"/>
      <w:pPr>
        <w:ind w:left="4964" w:hanging="180"/>
      </w:pPr>
    </w:lvl>
    <w:lvl w:ilvl="6" w:tplc="0809000F" w:tentative="1">
      <w:start w:val="1"/>
      <w:numFmt w:val="decimal"/>
      <w:lvlText w:val="%7."/>
      <w:lvlJc w:val="left"/>
      <w:pPr>
        <w:ind w:left="5684" w:hanging="360"/>
      </w:pPr>
    </w:lvl>
    <w:lvl w:ilvl="7" w:tplc="08090019" w:tentative="1">
      <w:start w:val="1"/>
      <w:numFmt w:val="lowerLetter"/>
      <w:lvlText w:val="%8."/>
      <w:lvlJc w:val="left"/>
      <w:pPr>
        <w:ind w:left="6404" w:hanging="360"/>
      </w:pPr>
    </w:lvl>
    <w:lvl w:ilvl="8" w:tplc="0809001B" w:tentative="1">
      <w:start w:val="1"/>
      <w:numFmt w:val="lowerRoman"/>
      <w:lvlText w:val="%9."/>
      <w:lvlJc w:val="right"/>
      <w:pPr>
        <w:ind w:left="7124" w:hanging="180"/>
      </w:pPr>
    </w:lvl>
  </w:abstractNum>
  <w:abstractNum w:abstractNumId="4" w15:restartNumberingAfterBreak="0">
    <w:nsid w:val="13CB0ED6"/>
    <w:multiLevelType w:val="hybridMultilevel"/>
    <w:tmpl w:val="A4F858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9E1771A"/>
    <w:multiLevelType w:val="hybridMultilevel"/>
    <w:tmpl w:val="E2E403C8"/>
    <w:lvl w:ilvl="0" w:tplc="0809001B">
      <w:start w:val="1"/>
      <w:numFmt w:val="lowerRoman"/>
      <w:lvlText w:val="%1."/>
      <w:lvlJc w:val="righ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6" w15:restartNumberingAfterBreak="0">
    <w:nsid w:val="1BBF1FCC"/>
    <w:multiLevelType w:val="hybridMultilevel"/>
    <w:tmpl w:val="2F4838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D4065FD"/>
    <w:multiLevelType w:val="multilevel"/>
    <w:tmpl w:val="FA067238"/>
    <w:lvl w:ilvl="0">
      <w:start w:val="1"/>
      <w:numFmt w:val="decimal"/>
      <w:lvlText w:val="%1."/>
      <w:lvlJc w:val="left"/>
      <w:pPr>
        <w:ind w:left="644" w:hanging="360"/>
      </w:pPr>
      <w:rPr>
        <w:rFonts w:hint="default"/>
      </w:rPr>
    </w:lvl>
    <w:lvl w:ilvl="1">
      <w:start w:val="1"/>
      <w:numFmt w:val="decimal"/>
      <w:isLgl/>
      <w:lvlText w:val="%1.%2"/>
      <w:lvlJc w:val="left"/>
      <w:pPr>
        <w:ind w:left="704" w:hanging="4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8" w15:restartNumberingAfterBreak="0">
    <w:nsid w:val="1F13578B"/>
    <w:multiLevelType w:val="hybridMultilevel"/>
    <w:tmpl w:val="82348BE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FA47C00"/>
    <w:multiLevelType w:val="hybridMultilevel"/>
    <w:tmpl w:val="A8CAEE8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2ABB7069"/>
    <w:multiLevelType w:val="hybridMultilevel"/>
    <w:tmpl w:val="70364D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BDD079A"/>
    <w:multiLevelType w:val="hybridMultilevel"/>
    <w:tmpl w:val="9AFC53E6"/>
    <w:lvl w:ilvl="0" w:tplc="08090017">
      <w:start w:val="1"/>
      <w:numFmt w:val="lowerLett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2" w15:restartNumberingAfterBreak="0">
    <w:nsid w:val="338D542F"/>
    <w:multiLevelType w:val="hybridMultilevel"/>
    <w:tmpl w:val="C388D0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4717FF8"/>
    <w:multiLevelType w:val="hybridMultilevel"/>
    <w:tmpl w:val="3CC498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77244A0"/>
    <w:multiLevelType w:val="hybridMultilevel"/>
    <w:tmpl w:val="BB869D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AFE6E5A"/>
    <w:multiLevelType w:val="hybridMultilevel"/>
    <w:tmpl w:val="61D6CC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D536525"/>
    <w:multiLevelType w:val="hybridMultilevel"/>
    <w:tmpl w:val="F748373C"/>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482D2114"/>
    <w:multiLevelType w:val="hybridMultilevel"/>
    <w:tmpl w:val="438E006E"/>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8" w15:restartNumberingAfterBreak="0">
    <w:nsid w:val="4CFD4404"/>
    <w:multiLevelType w:val="hybridMultilevel"/>
    <w:tmpl w:val="FC6205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4DE03E6"/>
    <w:multiLevelType w:val="hybridMultilevel"/>
    <w:tmpl w:val="838296BA"/>
    <w:lvl w:ilvl="0" w:tplc="08090019">
      <w:start w:val="1"/>
      <w:numFmt w:val="lowerLetter"/>
      <w:lvlText w:val="%1."/>
      <w:lvlJc w:val="left"/>
      <w:pPr>
        <w:ind w:left="1252" w:hanging="360"/>
      </w:pPr>
      <w:rPr>
        <w:rFonts w:hint="default"/>
      </w:rPr>
    </w:lvl>
    <w:lvl w:ilvl="1" w:tplc="08090003" w:tentative="1">
      <w:start w:val="1"/>
      <w:numFmt w:val="bullet"/>
      <w:lvlText w:val="o"/>
      <w:lvlJc w:val="left"/>
      <w:pPr>
        <w:ind w:left="1972" w:hanging="360"/>
      </w:pPr>
      <w:rPr>
        <w:rFonts w:ascii="Courier New" w:hAnsi="Courier New" w:cs="Courier New" w:hint="default"/>
      </w:rPr>
    </w:lvl>
    <w:lvl w:ilvl="2" w:tplc="08090005" w:tentative="1">
      <w:start w:val="1"/>
      <w:numFmt w:val="bullet"/>
      <w:lvlText w:val=""/>
      <w:lvlJc w:val="left"/>
      <w:pPr>
        <w:ind w:left="2692" w:hanging="360"/>
      </w:pPr>
      <w:rPr>
        <w:rFonts w:ascii="Wingdings" w:hAnsi="Wingdings" w:hint="default"/>
      </w:rPr>
    </w:lvl>
    <w:lvl w:ilvl="3" w:tplc="08090001" w:tentative="1">
      <w:start w:val="1"/>
      <w:numFmt w:val="bullet"/>
      <w:lvlText w:val=""/>
      <w:lvlJc w:val="left"/>
      <w:pPr>
        <w:ind w:left="3412" w:hanging="360"/>
      </w:pPr>
      <w:rPr>
        <w:rFonts w:ascii="Symbol" w:hAnsi="Symbol" w:hint="default"/>
      </w:rPr>
    </w:lvl>
    <w:lvl w:ilvl="4" w:tplc="08090003" w:tentative="1">
      <w:start w:val="1"/>
      <w:numFmt w:val="bullet"/>
      <w:lvlText w:val="o"/>
      <w:lvlJc w:val="left"/>
      <w:pPr>
        <w:ind w:left="4132" w:hanging="360"/>
      </w:pPr>
      <w:rPr>
        <w:rFonts w:ascii="Courier New" w:hAnsi="Courier New" w:cs="Courier New" w:hint="default"/>
      </w:rPr>
    </w:lvl>
    <w:lvl w:ilvl="5" w:tplc="08090005" w:tentative="1">
      <w:start w:val="1"/>
      <w:numFmt w:val="bullet"/>
      <w:lvlText w:val=""/>
      <w:lvlJc w:val="left"/>
      <w:pPr>
        <w:ind w:left="4852" w:hanging="360"/>
      </w:pPr>
      <w:rPr>
        <w:rFonts w:ascii="Wingdings" w:hAnsi="Wingdings" w:hint="default"/>
      </w:rPr>
    </w:lvl>
    <w:lvl w:ilvl="6" w:tplc="08090001" w:tentative="1">
      <w:start w:val="1"/>
      <w:numFmt w:val="bullet"/>
      <w:lvlText w:val=""/>
      <w:lvlJc w:val="left"/>
      <w:pPr>
        <w:ind w:left="5572" w:hanging="360"/>
      </w:pPr>
      <w:rPr>
        <w:rFonts w:ascii="Symbol" w:hAnsi="Symbol" w:hint="default"/>
      </w:rPr>
    </w:lvl>
    <w:lvl w:ilvl="7" w:tplc="08090003" w:tentative="1">
      <w:start w:val="1"/>
      <w:numFmt w:val="bullet"/>
      <w:lvlText w:val="o"/>
      <w:lvlJc w:val="left"/>
      <w:pPr>
        <w:ind w:left="6292" w:hanging="360"/>
      </w:pPr>
      <w:rPr>
        <w:rFonts w:ascii="Courier New" w:hAnsi="Courier New" w:cs="Courier New" w:hint="default"/>
      </w:rPr>
    </w:lvl>
    <w:lvl w:ilvl="8" w:tplc="08090005" w:tentative="1">
      <w:start w:val="1"/>
      <w:numFmt w:val="bullet"/>
      <w:lvlText w:val=""/>
      <w:lvlJc w:val="left"/>
      <w:pPr>
        <w:ind w:left="7012" w:hanging="360"/>
      </w:pPr>
      <w:rPr>
        <w:rFonts w:ascii="Wingdings" w:hAnsi="Wingdings" w:hint="default"/>
      </w:rPr>
    </w:lvl>
  </w:abstractNum>
  <w:abstractNum w:abstractNumId="20" w15:restartNumberingAfterBreak="0">
    <w:nsid w:val="56500559"/>
    <w:multiLevelType w:val="hybridMultilevel"/>
    <w:tmpl w:val="AA9A6DF4"/>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5B8967C2"/>
    <w:multiLevelType w:val="hybridMultilevel"/>
    <w:tmpl w:val="8C56434A"/>
    <w:lvl w:ilvl="0" w:tplc="08090017">
      <w:start w:val="1"/>
      <w:numFmt w:val="lowerLetter"/>
      <w:lvlText w:val="%1)"/>
      <w:lvlJc w:val="left"/>
      <w:pPr>
        <w:ind w:left="1252" w:hanging="360"/>
      </w:pPr>
    </w:lvl>
    <w:lvl w:ilvl="1" w:tplc="08090019">
      <w:start w:val="1"/>
      <w:numFmt w:val="lowerLetter"/>
      <w:lvlText w:val="%2."/>
      <w:lvlJc w:val="left"/>
      <w:pPr>
        <w:ind w:left="1972" w:hanging="360"/>
      </w:pPr>
    </w:lvl>
    <w:lvl w:ilvl="2" w:tplc="0809001B" w:tentative="1">
      <w:start w:val="1"/>
      <w:numFmt w:val="lowerRoman"/>
      <w:lvlText w:val="%3."/>
      <w:lvlJc w:val="right"/>
      <w:pPr>
        <w:ind w:left="2692" w:hanging="180"/>
      </w:pPr>
    </w:lvl>
    <w:lvl w:ilvl="3" w:tplc="0809000F" w:tentative="1">
      <w:start w:val="1"/>
      <w:numFmt w:val="decimal"/>
      <w:lvlText w:val="%4."/>
      <w:lvlJc w:val="left"/>
      <w:pPr>
        <w:ind w:left="3412" w:hanging="360"/>
      </w:pPr>
    </w:lvl>
    <w:lvl w:ilvl="4" w:tplc="08090019" w:tentative="1">
      <w:start w:val="1"/>
      <w:numFmt w:val="lowerLetter"/>
      <w:lvlText w:val="%5."/>
      <w:lvlJc w:val="left"/>
      <w:pPr>
        <w:ind w:left="4132" w:hanging="360"/>
      </w:pPr>
    </w:lvl>
    <w:lvl w:ilvl="5" w:tplc="0809001B" w:tentative="1">
      <w:start w:val="1"/>
      <w:numFmt w:val="lowerRoman"/>
      <w:lvlText w:val="%6."/>
      <w:lvlJc w:val="right"/>
      <w:pPr>
        <w:ind w:left="4852" w:hanging="180"/>
      </w:pPr>
    </w:lvl>
    <w:lvl w:ilvl="6" w:tplc="0809000F" w:tentative="1">
      <w:start w:val="1"/>
      <w:numFmt w:val="decimal"/>
      <w:lvlText w:val="%7."/>
      <w:lvlJc w:val="left"/>
      <w:pPr>
        <w:ind w:left="5572" w:hanging="360"/>
      </w:pPr>
    </w:lvl>
    <w:lvl w:ilvl="7" w:tplc="08090019" w:tentative="1">
      <w:start w:val="1"/>
      <w:numFmt w:val="lowerLetter"/>
      <w:lvlText w:val="%8."/>
      <w:lvlJc w:val="left"/>
      <w:pPr>
        <w:ind w:left="6292" w:hanging="360"/>
      </w:pPr>
    </w:lvl>
    <w:lvl w:ilvl="8" w:tplc="0809001B" w:tentative="1">
      <w:start w:val="1"/>
      <w:numFmt w:val="lowerRoman"/>
      <w:lvlText w:val="%9."/>
      <w:lvlJc w:val="right"/>
      <w:pPr>
        <w:ind w:left="7012" w:hanging="180"/>
      </w:pPr>
    </w:lvl>
  </w:abstractNum>
  <w:abstractNum w:abstractNumId="22" w15:restartNumberingAfterBreak="0">
    <w:nsid w:val="5C574B98"/>
    <w:multiLevelType w:val="hybridMultilevel"/>
    <w:tmpl w:val="9D3A3D4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D9F69C7"/>
    <w:multiLevelType w:val="hybridMultilevel"/>
    <w:tmpl w:val="7916CE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DF96639"/>
    <w:multiLevelType w:val="hybridMultilevel"/>
    <w:tmpl w:val="D2DA8C1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DFE1CBE"/>
    <w:multiLevelType w:val="hybridMultilevel"/>
    <w:tmpl w:val="C2F6E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E6930D4"/>
    <w:multiLevelType w:val="hybridMultilevel"/>
    <w:tmpl w:val="D2F827DE"/>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61C87BCC"/>
    <w:multiLevelType w:val="hybridMultilevel"/>
    <w:tmpl w:val="105AB6D2"/>
    <w:lvl w:ilvl="0" w:tplc="0809001B">
      <w:start w:val="1"/>
      <w:numFmt w:val="lowerRoman"/>
      <w:lvlText w:val="%1."/>
      <w:lvlJc w:val="righ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8" w15:restartNumberingAfterBreak="0">
    <w:nsid w:val="68332BF2"/>
    <w:multiLevelType w:val="hybridMultilevel"/>
    <w:tmpl w:val="F3966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AD546A5"/>
    <w:multiLevelType w:val="hybridMultilevel"/>
    <w:tmpl w:val="DC3A59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D052EE2"/>
    <w:multiLevelType w:val="hybridMultilevel"/>
    <w:tmpl w:val="8FE6D6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1F6492F"/>
    <w:multiLevelType w:val="hybridMultilevel"/>
    <w:tmpl w:val="9F96A532"/>
    <w:lvl w:ilvl="0" w:tplc="08090001">
      <w:start w:val="1"/>
      <w:numFmt w:val="bullet"/>
      <w:lvlText w:val=""/>
      <w:lvlJc w:val="left"/>
      <w:pPr>
        <w:ind w:left="1724" w:hanging="360"/>
      </w:pPr>
      <w:rPr>
        <w:rFonts w:ascii="Symbol" w:hAnsi="Symbol" w:hint="default"/>
      </w:rPr>
    </w:lvl>
    <w:lvl w:ilvl="1" w:tplc="08090003" w:tentative="1">
      <w:start w:val="1"/>
      <w:numFmt w:val="bullet"/>
      <w:lvlText w:val="o"/>
      <w:lvlJc w:val="left"/>
      <w:pPr>
        <w:ind w:left="2444" w:hanging="360"/>
      </w:pPr>
      <w:rPr>
        <w:rFonts w:ascii="Courier New" w:hAnsi="Courier New" w:cs="Courier New" w:hint="default"/>
      </w:rPr>
    </w:lvl>
    <w:lvl w:ilvl="2" w:tplc="08090005" w:tentative="1">
      <w:start w:val="1"/>
      <w:numFmt w:val="bullet"/>
      <w:lvlText w:val=""/>
      <w:lvlJc w:val="left"/>
      <w:pPr>
        <w:ind w:left="3164" w:hanging="360"/>
      </w:pPr>
      <w:rPr>
        <w:rFonts w:ascii="Wingdings" w:hAnsi="Wingdings" w:hint="default"/>
      </w:rPr>
    </w:lvl>
    <w:lvl w:ilvl="3" w:tplc="08090001" w:tentative="1">
      <w:start w:val="1"/>
      <w:numFmt w:val="bullet"/>
      <w:lvlText w:val=""/>
      <w:lvlJc w:val="left"/>
      <w:pPr>
        <w:ind w:left="3884" w:hanging="360"/>
      </w:pPr>
      <w:rPr>
        <w:rFonts w:ascii="Symbol" w:hAnsi="Symbol" w:hint="default"/>
      </w:rPr>
    </w:lvl>
    <w:lvl w:ilvl="4" w:tplc="08090003" w:tentative="1">
      <w:start w:val="1"/>
      <w:numFmt w:val="bullet"/>
      <w:lvlText w:val="o"/>
      <w:lvlJc w:val="left"/>
      <w:pPr>
        <w:ind w:left="4604" w:hanging="360"/>
      </w:pPr>
      <w:rPr>
        <w:rFonts w:ascii="Courier New" w:hAnsi="Courier New" w:cs="Courier New" w:hint="default"/>
      </w:rPr>
    </w:lvl>
    <w:lvl w:ilvl="5" w:tplc="08090005" w:tentative="1">
      <w:start w:val="1"/>
      <w:numFmt w:val="bullet"/>
      <w:lvlText w:val=""/>
      <w:lvlJc w:val="left"/>
      <w:pPr>
        <w:ind w:left="5324" w:hanging="360"/>
      </w:pPr>
      <w:rPr>
        <w:rFonts w:ascii="Wingdings" w:hAnsi="Wingdings" w:hint="default"/>
      </w:rPr>
    </w:lvl>
    <w:lvl w:ilvl="6" w:tplc="08090001" w:tentative="1">
      <w:start w:val="1"/>
      <w:numFmt w:val="bullet"/>
      <w:lvlText w:val=""/>
      <w:lvlJc w:val="left"/>
      <w:pPr>
        <w:ind w:left="6044" w:hanging="360"/>
      </w:pPr>
      <w:rPr>
        <w:rFonts w:ascii="Symbol" w:hAnsi="Symbol" w:hint="default"/>
      </w:rPr>
    </w:lvl>
    <w:lvl w:ilvl="7" w:tplc="08090003" w:tentative="1">
      <w:start w:val="1"/>
      <w:numFmt w:val="bullet"/>
      <w:lvlText w:val="o"/>
      <w:lvlJc w:val="left"/>
      <w:pPr>
        <w:ind w:left="6764" w:hanging="360"/>
      </w:pPr>
      <w:rPr>
        <w:rFonts w:ascii="Courier New" w:hAnsi="Courier New" w:cs="Courier New" w:hint="default"/>
      </w:rPr>
    </w:lvl>
    <w:lvl w:ilvl="8" w:tplc="08090005" w:tentative="1">
      <w:start w:val="1"/>
      <w:numFmt w:val="bullet"/>
      <w:lvlText w:val=""/>
      <w:lvlJc w:val="left"/>
      <w:pPr>
        <w:ind w:left="7484" w:hanging="360"/>
      </w:pPr>
      <w:rPr>
        <w:rFonts w:ascii="Wingdings" w:hAnsi="Wingdings" w:hint="default"/>
      </w:rPr>
    </w:lvl>
  </w:abstractNum>
  <w:abstractNum w:abstractNumId="32" w15:restartNumberingAfterBreak="0">
    <w:nsid w:val="73E276DD"/>
    <w:multiLevelType w:val="hybridMultilevel"/>
    <w:tmpl w:val="B9B86C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9EF14C8"/>
    <w:multiLevelType w:val="hybridMultilevel"/>
    <w:tmpl w:val="0686B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FCF0F5B"/>
    <w:multiLevelType w:val="hybridMultilevel"/>
    <w:tmpl w:val="8C3A3468"/>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num w:numId="1">
    <w:abstractNumId w:val="7"/>
  </w:num>
  <w:num w:numId="2">
    <w:abstractNumId w:val="0"/>
  </w:num>
  <w:num w:numId="3">
    <w:abstractNumId w:val="21"/>
  </w:num>
  <w:num w:numId="4">
    <w:abstractNumId w:val="19"/>
  </w:num>
  <w:num w:numId="5">
    <w:abstractNumId w:val="9"/>
  </w:num>
  <w:num w:numId="6">
    <w:abstractNumId w:val="28"/>
  </w:num>
  <w:num w:numId="7">
    <w:abstractNumId w:val="4"/>
  </w:num>
  <w:num w:numId="8">
    <w:abstractNumId w:val="30"/>
  </w:num>
  <w:num w:numId="9">
    <w:abstractNumId w:val="25"/>
  </w:num>
  <w:num w:numId="10">
    <w:abstractNumId w:val="14"/>
  </w:num>
  <w:num w:numId="11">
    <w:abstractNumId w:val="10"/>
  </w:num>
  <w:num w:numId="12">
    <w:abstractNumId w:val="13"/>
  </w:num>
  <w:num w:numId="13">
    <w:abstractNumId w:val="23"/>
  </w:num>
  <w:num w:numId="14">
    <w:abstractNumId w:val="29"/>
  </w:num>
  <w:num w:numId="15">
    <w:abstractNumId w:val="33"/>
  </w:num>
  <w:num w:numId="16">
    <w:abstractNumId w:val="12"/>
  </w:num>
  <w:num w:numId="17">
    <w:abstractNumId w:val="32"/>
  </w:num>
  <w:num w:numId="18">
    <w:abstractNumId w:val="6"/>
  </w:num>
  <w:num w:numId="19">
    <w:abstractNumId w:val="18"/>
  </w:num>
  <w:num w:numId="20">
    <w:abstractNumId w:val="15"/>
  </w:num>
  <w:num w:numId="21">
    <w:abstractNumId w:val="34"/>
  </w:num>
  <w:num w:numId="22">
    <w:abstractNumId w:val="2"/>
  </w:num>
  <w:num w:numId="23">
    <w:abstractNumId w:val="17"/>
  </w:num>
  <w:num w:numId="24">
    <w:abstractNumId w:val="27"/>
  </w:num>
  <w:num w:numId="25">
    <w:abstractNumId w:val="22"/>
  </w:num>
  <w:num w:numId="26">
    <w:abstractNumId w:val="16"/>
  </w:num>
  <w:num w:numId="27">
    <w:abstractNumId w:val="5"/>
  </w:num>
  <w:num w:numId="28">
    <w:abstractNumId w:val="3"/>
  </w:num>
  <w:num w:numId="29">
    <w:abstractNumId w:val="31"/>
  </w:num>
  <w:num w:numId="30">
    <w:abstractNumId w:val="11"/>
  </w:num>
  <w:num w:numId="31">
    <w:abstractNumId w:val="24"/>
  </w:num>
  <w:num w:numId="32">
    <w:abstractNumId w:val="20"/>
  </w:num>
  <w:num w:numId="33">
    <w:abstractNumId w:val="1"/>
  </w:num>
  <w:num w:numId="34">
    <w:abstractNumId w:val="8"/>
  </w:num>
  <w:num w:numId="35">
    <w:abstractNumId w:val="2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6108A"/>
    <w:rsid w:val="00020A3D"/>
    <w:rsid w:val="000302C2"/>
    <w:rsid w:val="00036C3F"/>
    <w:rsid w:val="000378DF"/>
    <w:rsid w:val="00043D2D"/>
    <w:rsid w:val="00044DF6"/>
    <w:rsid w:val="000608EA"/>
    <w:rsid w:val="00072C50"/>
    <w:rsid w:val="000905DF"/>
    <w:rsid w:val="00094030"/>
    <w:rsid w:val="000B1F6A"/>
    <w:rsid w:val="000B5C32"/>
    <w:rsid w:val="000B7117"/>
    <w:rsid w:val="000C1770"/>
    <w:rsid w:val="000D3F45"/>
    <w:rsid w:val="000E3BA0"/>
    <w:rsid w:val="00100582"/>
    <w:rsid w:val="00101D80"/>
    <w:rsid w:val="001032A7"/>
    <w:rsid w:val="00107952"/>
    <w:rsid w:val="001234F4"/>
    <w:rsid w:val="001570FB"/>
    <w:rsid w:val="00160993"/>
    <w:rsid w:val="00162D60"/>
    <w:rsid w:val="00163A80"/>
    <w:rsid w:val="00164678"/>
    <w:rsid w:val="00170006"/>
    <w:rsid w:val="001726E5"/>
    <w:rsid w:val="00182A58"/>
    <w:rsid w:val="001B27BB"/>
    <w:rsid w:val="001B2C4C"/>
    <w:rsid w:val="001C13B3"/>
    <w:rsid w:val="001C335A"/>
    <w:rsid w:val="001C4AA5"/>
    <w:rsid w:val="001C7DA2"/>
    <w:rsid w:val="001D01C7"/>
    <w:rsid w:val="001E593A"/>
    <w:rsid w:val="001F0004"/>
    <w:rsid w:val="001F6200"/>
    <w:rsid w:val="00201C4F"/>
    <w:rsid w:val="002024A4"/>
    <w:rsid w:val="002145BB"/>
    <w:rsid w:val="00244BC1"/>
    <w:rsid w:val="002545CC"/>
    <w:rsid w:val="00275757"/>
    <w:rsid w:val="002827A7"/>
    <w:rsid w:val="002947A7"/>
    <w:rsid w:val="00296530"/>
    <w:rsid w:val="002A4E2F"/>
    <w:rsid w:val="002B0366"/>
    <w:rsid w:val="002C49CA"/>
    <w:rsid w:val="002C6910"/>
    <w:rsid w:val="002D0286"/>
    <w:rsid w:val="002D702E"/>
    <w:rsid w:val="00306386"/>
    <w:rsid w:val="003339D0"/>
    <w:rsid w:val="00336B79"/>
    <w:rsid w:val="0034080A"/>
    <w:rsid w:val="00340B46"/>
    <w:rsid w:val="00345655"/>
    <w:rsid w:val="003516E3"/>
    <w:rsid w:val="00362C1C"/>
    <w:rsid w:val="00366CA5"/>
    <w:rsid w:val="00380207"/>
    <w:rsid w:val="00392842"/>
    <w:rsid w:val="0039478B"/>
    <w:rsid w:val="00394EAB"/>
    <w:rsid w:val="00395D3F"/>
    <w:rsid w:val="003B2CD6"/>
    <w:rsid w:val="003B798D"/>
    <w:rsid w:val="003D323C"/>
    <w:rsid w:val="003E325E"/>
    <w:rsid w:val="003E620E"/>
    <w:rsid w:val="003E7363"/>
    <w:rsid w:val="003F6468"/>
    <w:rsid w:val="004105BE"/>
    <w:rsid w:val="00414247"/>
    <w:rsid w:val="00415D18"/>
    <w:rsid w:val="00425249"/>
    <w:rsid w:val="00436F58"/>
    <w:rsid w:val="00442EBB"/>
    <w:rsid w:val="00443A0C"/>
    <w:rsid w:val="00447182"/>
    <w:rsid w:val="004601B4"/>
    <w:rsid w:val="00497B63"/>
    <w:rsid w:val="004A0973"/>
    <w:rsid w:val="004A5257"/>
    <w:rsid w:val="004C47A3"/>
    <w:rsid w:val="004D379D"/>
    <w:rsid w:val="004D518E"/>
    <w:rsid w:val="00523B71"/>
    <w:rsid w:val="00526DC4"/>
    <w:rsid w:val="00535EB6"/>
    <w:rsid w:val="00550EE3"/>
    <w:rsid w:val="005529AC"/>
    <w:rsid w:val="005551E6"/>
    <w:rsid w:val="005562A1"/>
    <w:rsid w:val="00560987"/>
    <w:rsid w:val="0056108A"/>
    <w:rsid w:val="00565B86"/>
    <w:rsid w:val="005727C9"/>
    <w:rsid w:val="00597BF3"/>
    <w:rsid w:val="005A046C"/>
    <w:rsid w:val="005A4B48"/>
    <w:rsid w:val="005A517F"/>
    <w:rsid w:val="005A60B8"/>
    <w:rsid w:val="005B5D25"/>
    <w:rsid w:val="005B5FA9"/>
    <w:rsid w:val="005C3C02"/>
    <w:rsid w:val="005D6864"/>
    <w:rsid w:val="005E5246"/>
    <w:rsid w:val="005F1489"/>
    <w:rsid w:val="005F4BC0"/>
    <w:rsid w:val="005F519E"/>
    <w:rsid w:val="005F762A"/>
    <w:rsid w:val="00606CF7"/>
    <w:rsid w:val="00607BD8"/>
    <w:rsid w:val="0061556A"/>
    <w:rsid w:val="00616C28"/>
    <w:rsid w:val="00622450"/>
    <w:rsid w:val="00635E64"/>
    <w:rsid w:val="00643EEE"/>
    <w:rsid w:val="00647CAB"/>
    <w:rsid w:val="00671BAE"/>
    <w:rsid w:val="00671F77"/>
    <w:rsid w:val="00682FA2"/>
    <w:rsid w:val="006908D0"/>
    <w:rsid w:val="00692B15"/>
    <w:rsid w:val="006932BC"/>
    <w:rsid w:val="00695377"/>
    <w:rsid w:val="006B3B56"/>
    <w:rsid w:val="006C1D00"/>
    <w:rsid w:val="006C32AD"/>
    <w:rsid w:val="006C5548"/>
    <w:rsid w:val="006D214D"/>
    <w:rsid w:val="006D4BA9"/>
    <w:rsid w:val="006F6EB1"/>
    <w:rsid w:val="007005B8"/>
    <w:rsid w:val="00704995"/>
    <w:rsid w:val="00715537"/>
    <w:rsid w:val="00716207"/>
    <w:rsid w:val="00733F6C"/>
    <w:rsid w:val="0074274E"/>
    <w:rsid w:val="00742EDD"/>
    <w:rsid w:val="00751BF0"/>
    <w:rsid w:val="007555FC"/>
    <w:rsid w:val="007779B1"/>
    <w:rsid w:val="00790CB8"/>
    <w:rsid w:val="007A140C"/>
    <w:rsid w:val="007A1EC2"/>
    <w:rsid w:val="007A78BC"/>
    <w:rsid w:val="007C03A3"/>
    <w:rsid w:val="007C3CDA"/>
    <w:rsid w:val="007D6E85"/>
    <w:rsid w:val="007D7B3E"/>
    <w:rsid w:val="007E0D2B"/>
    <w:rsid w:val="007F4545"/>
    <w:rsid w:val="007F560C"/>
    <w:rsid w:val="00810845"/>
    <w:rsid w:val="00812F08"/>
    <w:rsid w:val="008174CB"/>
    <w:rsid w:val="00824CD8"/>
    <w:rsid w:val="00842A44"/>
    <w:rsid w:val="00850E4F"/>
    <w:rsid w:val="00852A7D"/>
    <w:rsid w:val="008747E8"/>
    <w:rsid w:val="00875434"/>
    <w:rsid w:val="00897098"/>
    <w:rsid w:val="008A35B7"/>
    <w:rsid w:val="008B5A8C"/>
    <w:rsid w:val="008C2AD3"/>
    <w:rsid w:val="008C2EA3"/>
    <w:rsid w:val="008C3838"/>
    <w:rsid w:val="008D3670"/>
    <w:rsid w:val="008E5085"/>
    <w:rsid w:val="008E6274"/>
    <w:rsid w:val="00916BD2"/>
    <w:rsid w:val="00927CAD"/>
    <w:rsid w:val="009373D9"/>
    <w:rsid w:val="00947F52"/>
    <w:rsid w:val="00963018"/>
    <w:rsid w:val="009736AD"/>
    <w:rsid w:val="009768EC"/>
    <w:rsid w:val="00986F67"/>
    <w:rsid w:val="009925B8"/>
    <w:rsid w:val="00993E91"/>
    <w:rsid w:val="00995356"/>
    <w:rsid w:val="009A31DB"/>
    <w:rsid w:val="009A6C61"/>
    <w:rsid w:val="009B1218"/>
    <w:rsid w:val="009B7CD8"/>
    <w:rsid w:val="009C7AA0"/>
    <w:rsid w:val="009D1F8D"/>
    <w:rsid w:val="009D3877"/>
    <w:rsid w:val="009F0DAF"/>
    <w:rsid w:val="009F1E3B"/>
    <w:rsid w:val="009F2B8C"/>
    <w:rsid w:val="00A054C5"/>
    <w:rsid w:val="00A07C77"/>
    <w:rsid w:val="00A3701D"/>
    <w:rsid w:val="00A43D37"/>
    <w:rsid w:val="00A530C1"/>
    <w:rsid w:val="00A67AD5"/>
    <w:rsid w:val="00A70493"/>
    <w:rsid w:val="00A83694"/>
    <w:rsid w:val="00A86BE5"/>
    <w:rsid w:val="00A944BA"/>
    <w:rsid w:val="00A949D1"/>
    <w:rsid w:val="00A95F89"/>
    <w:rsid w:val="00AB5F46"/>
    <w:rsid w:val="00AB6E24"/>
    <w:rsid w:val="00AE01F3"/>
    <w:rsid w:val="00AE132C"/>
    <w:rsid w:val="00AE18F8"/>
    <w:rsid w:val="00AE3F1C"/>
    <w:rsid w:val="00AF2B20"/>
    <w:rsid w:val="00AF72D7"/>
    <w:rsid w:val="00B117BA"/>
    <w:rsid w:val="00B34B7A"/>
    <w:rsid w:val="00B363C6"/>
    <w:rsid w:val="00B4541A"/>
    <w:rsid w:val="00B55092"/>
    <w:rsid w:val="00B67B79"/>
    <w:rsid w:val="00B72217"/>
    <w:rsid w:val="00B904A7"/>
    <w:rsid w:val="00BA24FA"/>
    <w:rsid w:val="00BA3187"/>
    <w:rsid w:val="00BA4E4F"/>
    <w:rsid w:val="00BB0691"/>
    <w:rsid w:val="00BC2C1F"/>
    <w:rsid w:val="00BC7A62"/>
    <w:rsid w:val="00BD79F3"/>
    <w:rsid w:val="00BE6439"/>
    <w:rsid w:val="00BE690B"/>
    <w:rsid w:val="00BF3C0F"/>
    <w:rsid w:val="00C011EF"/>
    <w:rsid w:val="00C14702"/>
    <w:rsid w:val="00C41DA2"/>
    <w:rsid w:val="00C604FB"/>
    <w:rsid w:val="00C80022"/>
    <w:rsid w:val="00CC43B8"/>
    <w:rsid w:val="00CF06BA"/>
    <w:rsid w:val="00CF53B9"/>
    <w:rsid w:val="00CF6486"/>
    <w:rsid w:val="00D020E2"/>
    <w:rsid w:val="00D106A8"/>
    <w:rsid w:val="00D21272"/>
    <w:rsid w:val="00D40012"/>
    <w:rsid w:val="00D51135"/>
    <w:rsid w:val="00D55DFD"/>
    <w:rsid w:val="00D60889"/>
    <w:rsid w:val="00D63507"/>
    <w:rsid w:val="00D830AE"/>
    <w:rsid w:val="00D865FC"/>
    <w:rsid w:val="00D96F8A"/>
    <w:rsid w:val="00DA0D25"/>
    <w:rsid w:val="00DB2C6C"/>
    <w:rsid w:val="00DB4B61"/>
    <w:rsid w:val="00DD659D"/>
    <w:rsid w:val="00DD68A7"/>
    <w:rsid w:val="00DF0D74"/>
    <w:rsid w:val="00DF13AD"/>
    <w:rsid w:val="00DF480C"/>
    <w:rsid w:val="00DF6A7C"/>
    <w:rsid w:val="00E03823"/>
    <w:rsid w:val="00E21330"/>
    <w:rsid w:val="00E22EC4"/>
    <w:rsid w:val="00E518FD"/>
    <w:rsid w:val="00E734E5"/>
    <w:rsid w:val="00E74D8A"/>
    <w:rsid w:val="00E944FE"/>
    <w:rsid w:val="00E95F28"/>
    <w:rsid w:val="00EA0BAB"/>
    <w:rsid w:val="00EA388C"/>
    <w:rsid w:val="00EB0963"/>
    <w:rsid w:val="00EB403C"/>
    <w:rsid w:val="00EC5C16"/>
    <w:rsid w:val="00EE41E6"/>
    <w:rsid w:val="00F1210B"/>
    <w:rsid w:val="00F135EE"/>
    <w:rsid w:val="00F43259"/>
    <w:rsid w:val="00F43DCC"/>
    <w:rsid w:val="00F44A91"/>
    <w:rsid w:val="00F51EFB"/>
    <w:rsid w:val="00F6425A"/>
    <w:rsid w:val="00F82E73"/>
    <w:rsid w:val="00FA2058"/>
    <w:rsid w:val="00FC09FC"/>
    <w:rsid w:val="00FE42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A0A809"/>
  <w15:docId w15:val="{955D402C-9127-4E4C-BB55-311790FB0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519E"/>
  </w:style>
  <w:style w:type="paragraph" w:styleId="Heading2">
    <w:name w:val="heading 2"/>
    <w:basedOn w:val="Normal"/>
    <w:next w:val="Normal"/>
    <w:link w:val="Heading2Char"/>
    <w:uiPriority w:val="9"/>
    <w:unhideWhenUsed/>
    <w:qFormat/>
    <w:rsid w:val="002D028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108A"/>
    <w:pPr>
      <w:ind w:left="720"/>
      <w:contextualSpacing/>
    </w:pPr>
  </w:style>
  <w:style w:type="table" w:styleId="TableGrid">
    <w:name w:val="Table Grid"/>
    <w:basedOn w:val="TableNormal"/>
    <w:uiPriority w:val="59"/>
    <w:rsid w:val="00EC5C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C5C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5C16"/>
    <w:rPr>
      <w:rFonts w:ascii="Tahoma" w:hAnsi="Tahoma" w:cs="Tahoma"/>
      <w:sz w:val="16"/>
      <w:szCs w:val="16"/>
    </w:rPr>
  </w:style>
  <w:style w:type="character" w:styleId="Hyperlink">
    <w:name w:val="Hyperlink"/>
    <w:basedOn w:val="DefaultParagraphFont"/>
    <w:uiPriority w:val="99"/>
    <w:unhideWhenUsed/>
    <w:rsid w:val="009F2B8C"/>
    <w:rPr>
      <w:color w:val="0000FF" w:themeColor="hyperlink"/>
      <w:u w:val="single"/>
    </w:rPr>
  </w:style>
  <w:style w:type="paragraph" w:styleId="Header">
    <w:name w:val="header"/>
    <w:basedOn w:val="Normal"/>
    <w:link w:val="HeaderChar"/>
    <w:uiPriority w:val="99"/>
    <w:unhideWhenUsed/>
    <w:rsid w:val="00DF0D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0D74"/>
  </w:style>
  <w:style w:type="paragraph" w:styleId="Footer">
    <w:name w:val="footer"/>
    <w:basedOn w:val="Normal"/>
    <w:link w:val="FooterChar"/>
    <w:uiPriority w:val="99"/>
    <w:unhideWhenUsed/>
    <w:rsid w:val="00DF0D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0D74"/>
  </w:style>
  <w:style w:type="table" w:customStyle="1" w:styleId="TableGrid1">
    <w:name w:val="Table Grid1"/>
    <w:basedOn w:val="TableNormal"/>
    <w:next w:val="TableGrid"/>
    <w:uiPriority w:val="59"/>
    <w:rsid w:val="005B5D25"/>
    <w:pPr>
      <w:spacing w:after="0" w:line="240" w:lineRule="auto"/>
    </w:pPr>
    <w:rPr>
      <w:rFonts w:ascii="Times New Roman" w:eastAsia="Times New Roman" w:hAnsi="Times New Roman" w:cs="Times New Roman"/>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noteText">
    <w:name w:val="footnote text"/>
    <w:basedOn w:val="Normal"/>
    <w:link w:val="FootnoteTextChar"/>
    <w:uiPriority w:val="99"/>
    <w:semiHidden/>
    <w:unhideWhenUsed/>
    <w:rsid w:val="00DF13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F13AD"/>
    <w:rPr>
      <w:sz w:val="20"/>
      <w:szCs w:val="20"/>
    </w:rPr>
  </w:style>
  <w:style w:type="character" w:styleId="FootnoteReference">
    <w:name w:val="footnote reference"/>
    <w:basedOn w:val="DefaultParagraphFont"/>
    <w:uiPriority w:val="99"/>
    <w:semiHidden/>
    <w:unhideWhenUsed/>
    <w:rsid w:val="00DF13AD"/>
    <w:rPr>
      <w:vertAlign w:val="superscript"/>
    </w:rPr>
  </w:style>
  <w:style w:type="character" w:styleId="UnresolvedMention">
    <w:name w:val="Unresolved Mention"/>
    <w:basedOn w:val="DefaultParagraphFont"/>
    <w:uiPriority w:val="99"/>
    <w:semiHidden/>
    <w:unhideWhenUsed/>
    <w:rsid w:val="00394EAB"/>
    <w:rPr>
      <w:color w:val="605E5C"/>
      <w:shd w:val="clear" w:color="auto" w:fill="E1DFDD"/>
    </w:rPr>
  </w:style>
  <w:style w:type="character" w:customStyle="1" w:styleId="Heading2Char">
    <w:name w:val="Heading 2 Char"/>
    <w:basedOn w:val="DefaultParagraphFont"/>
    <w:link w:val="Heading2"/>
    <w:uiPriority w:val="9"/>
    <w:rsid w:val="002D0286"/>
    <w:rPr>
      <w:rFonts w:asciiTheme="majorHAnsi" w:eastAsiaTheme="majorEastAsia" w:hAnsiTheme="majorHAnsi" w:cstheme="majorBidi"/>
      <w:color w:val="365F91" w:themeColor="accent1" w:themeShade="BF"/>
      <w:sz w:val="26"/>
      <w:szCs w:val="26"/>
    </w:rPr>
  </w:style>
  <w:style w:type="character" w:customStyle="1" w:styleId="e24kjd">
    <w:name w:val="e24kjd"/>
    <w:basedOn w:val="DefaultParagraphFont"/>
    <w:rsid w:val="00F44A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209147">
      <w:bodyDiv w:val="1"/>
      <w:marLeft w:val="0"/>
      <w:marRight w:val="0"/>
      <w:marTop w:val="0"/>
      <w:marBottom w:val="0"/>
      <w:divBdr>
        <w:top w:val="none" w:sz="0" w:space="0" w:color="auto"/>
        <w:left w:val="none" w:sz="0" w:space="0" w:color="auto"/>
        <w:bottom w:val="none" w:sz="0" w:space="0" w:color="auto"/>
        <w:right w:val="none" w:sz="0" w:space="0" w:color="auto"/>
      </w:divBdr>
    </w:div>
    <w:div w:id="88090857">
      <w:bodyDiv w:val="1"/>
      <w:marLeft w:val="0"/>
      <w:marRight w:val="0"/>
      <w:marTop w:val="0"/>
      <w:marBottom w:val="0"/>
      <w:divBdr>
        <w:top w:val="none" w:sz="0" w:space="0" w:color="auto"/>
        <w:left w:val="none" w:sz="0" w:space="0" w:color="auto"/>
        <w:bottom w:val="none" w:sz="0" w:space="0" w:color="auto"/>
        <w:right w:val="none" w:sz="0" w:space="0" w:color="auto"/>
      </w:divBdr>
    </w:div>
    <w:div w:id="107162487">
      <w:bodyDiv w:val="1"/>
      <w:marLeft w:val="0"/>
      <w:marRight w:val="0"/>
      <w:marTop w:val="0"/>
      <w:marBottom w:val="0"/>
      <w:divBdr>
        <w:top w:val="none" w:sz="0" w:space="0" w:color="auto"/>
        <w:left w:val="none" w:sz="0" w:space="0" w:color="auto"/>
        <w:bottom w:val="none" w:sz="0" w:space="0" w:color="auto"/>
        <w:right w:val="none" w:sz="0" w:space="0" w:color="auto"/>
      </w:divBdr>
    </w:div>
    <w:div w:id="196091161">
      <w:bodyDiv w:val="1"/>
      <w:marLeft w:val="0"/>
      <w:marRight w:val="0"/>
      <w:marTop w:val="0"/>
      <w:marBottom w:val="0"/>
      <w:divBdr>
        <w:top w:val="none" w:sz="0" w:space="0" w:color="auto"/>
        <w:left w:val="none" w:sz="0" w:space="0" w:color="auto"/>
        <w:bottom w:val="none" w:sz="0" w:space="0" w:color="auto"/>
        <w:right w:val="none" w:sz="0" w:space="0" w:color="auto"/>
      </w:divBdr>
    </w:div>
    <w:div w:id="454103040">
      <w:bodyDiv w:val="1"/>
      <w:marLeft w:val="0"/>
      <w:marRight w:val="0"/>
      <w:marTop w:val="0"/>
      <w:marBottom w:val="0"/>
      <w:divBdr>
        <w:top w:val="none" w:sz="0" w:space="0" w:color="auto"/>
        <w:left w:val="none" w:sz="0" w:space="0" w:color="auto"/>
        <w:bottom w:val="none" w:sz="0" w:space="0" w:color="auto"/>
        <w:right w:val="none" w:sz="0" w:space="0" w:color="auto"/>
      </w:divBdr>
    </w:div>
    <w:div w:id="689645444">
      <w:bodyDiv w:val="1"/>
      <w:marLeft w:val="0"/>
      <w:marRight w:val="0"/>
      <w:marTop w:val="0"/>
      <w:marBottom w:val="0"/>
      <w:divBdr>
        <w:top w:val="none" w:sz="0" w:space="0" w:color="auto"/>
        <w:left w:val="none" w:sz="0" w:space="0" w:color="auto"/>
        <w:bottom w:val="none" w:sz="0" w:space="0" w:color="auto"/>
        <w:right w:val="none" w:sz="0" w:space="0" w:color="auto"/>
      </w:divBdr>
    </w:div>
    <w:div w:id="788013251">
      <w:bodyDiv w:val="1"/>
      <w:marLeft w:val="0"/>
      <w:marRight w:val="0"/>
      <w:marTop w:val="0"/>
      <w:marBottom w:val="0"/>
      <w:divBdr>
        <w:top w:val="none" w:sz="0" w:space="0" w:color="auto"/>
        <w:left w:val="none" w:sz="0" w:space="0" w:color="auto"/>
        <w:bottom w:val="none" w:sz="0" w:space="0" w:color="auto"/>
        <w:right w:val="none" w:sz="0" w:space="0" w:color="auto"/>
      </w:divBdr>
    </w:div>
    <w:div w:id="1025014994">
      <w:bodyDiv w:val="1"/>
      <w:marLeft w:val="0"/>
      <w:marRight w:val="0"/>
      <w:marTop w:val="0"/>
      <w:marBottom w:val="0"/>
      <w:divBdr>
        <w:top w:val="none" w:sz="0" w:space="0" w:color="auto"/>
        <w:left w:val="none" w:sz="0" w:space="0" w:color="auto"/>
        <w:bottom w:val="none" w:sz="0" w:space="0" w:color="auto"/>
        <w:right w:val="none" w:sz="0" w:space="0" w:color="auto"/>
      </w:divBdr>
    </w:div>
    <w:div w:id="1700425832">
      <w:bodyDiv w:val="1"/>
      <w:marLeft w:val="0"/>
      <w:marRight w:val="0"/>
      <w:marTop w:val="0"/>
      <w:marBottom w:val="0"/>
      <w:divBdr>
        <w:top w:val="none" w:sz="0" w:space="0" w:color="auto"/>
        <w:left w:val="none" w:sz="0" w:space="0" w:color="auto"/>
        <w:bottom w:val="none" w:sz="0" w:space="0" w:color="auto"/>
        <w:right w:val="none" w:sz="0" w:space="0" w:color="auto"/>
      </w:divBdr>
    </w:div>
    <w:div w:id="1720276931">
      <w:bodyDiv w:val="1"/>
      <w:marLeft w:val="0"/>
      <w:marRight w:val="0"/>
      <w:marTop w:val="0"/>
      <w:marBottom w:val="0"/>
      <w:divBdr>
        <w:top w:val="none" w:sz="0" w:space="0" w:color="auto"/>
        <w:left w:val="none" w:sz="0" w:space="0" w:color="auto"/>
        <w:bottom w:val="none" w:sz="0" w:space="0" w:color="auto"/>
        <w:right w:val="none" w:sz="0" w:space="0" w:color="auto"/>
      </w:divBdr>
    </w:div>
    <w:div w:id="1831368070">
      <w:bodyDiv w:val="1"/>
      <w:marLeft w:val="0"/>
      <w:marRight w:val="0"/>
      <w:marTop w:val="0"/>
      <w:marBottom w:val="0"/>
      <w:divBdr>
        <w:top w:val="none" w:sz="0" w:space="0" w:color="auto"/>
        <w:left w:val="none" w:sz="0" w:space="0" w:color="auto"/>
        <w:bottom w:val="none" w:sz="0" w:space="0" w:color="auto"/>
        <w:right w:val="none" w:sz="0" w:space="0" w:color="auto"/>
      </w:divBdr>
    </w:div>
    <w:div w:id="2018539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yperlink" Target="mailto:alan.netherwood@gmail.com"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iwa.wales/agenda/2019/02/what-is-the-foundational-economy/" TargetMode="External"/><Relationship Id="rId2" Type="http://schemas.openxmlformats.org/officeDocument/2006/relationships/hyperlink" Target="http://www.wrapcymru.org.uk/grants" TargetMode="External"/><Relationship Id="rId1" Type="http://schemas.openxmlformats.org/officeDocument/2006/relationships/hyperlink" Target="http://www.wrap.org.uk/content/resource-efficiency-businesse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83D85C-A9D1-4B01-8212-28CA452DCB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7399</Words>
  <Characters>42178</Characters>
  <Application>Microsoft Office Word</Application>
  <DocSecurity>0</DocSecurity>
  <Lines>351</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 Netherwood</dc:creator>
  <cp:lastModifiedBy>Alan</cp:lastModifiedBy>
  <cp:revision>2</cp:revision>
  <cp:lastPrinted>2020-03-27T09:04:00Z</cp:lastPrinted>
  <dcterms:created xsi:type="dcterms:W3CDTF">2020-05-13T09:55:00Z</dcterms:created>
  <dcterms:modified xsi:type="dcterms:W3CDTF">2020-05-13T09:55:00Z</dcterms:modified>
</cp:coreProperties>
</file>